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10A9286B" wp14:editId="44805E1F">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6E416FBD" wp14:editId="5F688604">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14:anchorId="6E416FBD" wp14:editId="5F688604">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F865CD">
        <w:rPr>
          <w:rFonts w:cs="Arial"/>
          <w:b/>
          <w:bCs/>
        </w:rPr>
        <w:t xml:space="preserve">25 </w:t>
      </w:r>
      <w:r w:rsidR="00E42DB4">
        <w:rPr>
          <w:rFonts w:cs="Arial"/>
          <w:b/>
          <w:bCs/>
        </w:rPr>
        <w:t>July 2018</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 xml:space="preserve">Risk Management Quarterly </w:t>
      </w:r>
      <w:r w:rsidR="0049003B">
        <w:rPr>
          <w:rFonts w:cs="Arial"/>
          <w:b/>
          <w:bCs/>
        </w:rPr>
        <w:t>Reporting as</w:t>
      </w:r>
      <w:r w:rsidR="0039667C">
        <w:rPr>
          <w:rFonts w:cs="Arial"/>
          <w:b/>
          <w:bCs/>
        </w:rPr>
        <w:t xml:space="preserve"> at </w:t>
      </w:r>
      <w:r w:rsidR="00F865CD">
        <w:rPr>
          <w:rFonts w:cs="Arial"/>
          <w:b/>
          <w:bCs/>
        </w:rPr>
        <w:t>31st</w:t>
      </w:r>
      <w:r w:rsidR="0039667C">
        <w:rPr>
          <w:rFonts w:cs="Arial"/>
          <w:b/>
          <w:bCs/>
        </w:rPr>
        <w:t xml:space="preserve"> </w:t>
      </w:r>
      <w:r w:rsidR="00E42DB4">
        <w:rPr>
          <w:rFonts w:cs="Arial"/>
          <w:b/>
          <w:bCs/>
        </w:rPr>
        <w:t>May 2018</w:t>
      </w:r>
      <w:r w:rsidR="0039667C">
        <w:rPr>
          <w:rFonts w:cs="Arial"/>
          <w:b/>
          <w:bCs/>
        </w:rPr>
        <w:t>.</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w:t>
      </w:r>
      <w:r w:rsidR="00644FE8">
        <w:rPr>
          <w:rFonts w:cs="Arial"/>
        </w:rPr>
        <w:t>3</w:t>
      </w:r>
      <w:r w:rsidR="00F865CD">
        <w:rPr>
          <w:rFonts w:cs="Arial"/>
        </w:rPr>
        <w:t xml:space="preserve">1 May </w:t>
      </w:r>
      <w:r w:rsidR="00E42DB4">
        <w:rPr>
          <w:rFonts w:cs="Arial"/>
        </w:rPr>
        <w:t>2018.</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n</w:t>
      </w:r>
      <w:r w:rsidR="00C336E7">
        <w:rPr>
          <w:rFonts w:cs="Arial"/>
          <w:b/>
        </w:rPr>
        <w:t>otes</w:t>
      </w:r>
      <w:r w:rsidR="008B29A7">
        <w:rPr>
          <w:rFonts w:cs="Arial"/>
          <w:b/>
        </w:rPr>
        <w:t xml:space="preserve"> the content of the report</w:t>
      </w:r>
    </w:p>
    <w:p w:rsidR="00507029" w:rsidRDefault="00507029"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BD7DA4" w:rsidRDefault="00AE0538" w:rsidP="002D3856">
      <w:pPr>
        <w:rPr>
          <w:rFonts w:cs="Arial"/>
          <w:b/>
        </w:rPr>
      </w:pPr>
      <w:r w:rsidRPr="00AE0538">
        <w:rPr>
          <w:rFonts w:cs="Arial"/>
          <w:b/>
        </w:rPr>
        <w:t>Appendices</w:t>
      </w:r>
      <w:r w:rsidR="00EF0FA5">
        <w:rPr>
          <w:rFonts w:cs="Arial"/>
          <w:b/>
        </w:rPr>
        <w:t>:</w:t>
      </w:r>
      <w:r w:rsidR="00BD7DA4">
        <w:rPr>
          <w:rFonts w:cs="Arial"/>
          <w:b/>
        </w:rPr>
        <w:t xml:space="preserve">  Appendix </w:t>
      </w:r>
      <w:proofErr w:type="gramStart"/>
      <w:r w:rsidR="00BD7DA4">
        <w:rPr>
          <w:rFonts w:cs="Arial"/>
          <w:b/>
        </w:rPr>
        <w:t>A</w:t>
      </w:r>
      <w:proofErr w:type="gramEnd"/>
      <w:r w:rsidR="00BD7DA4">
        <w:rPr>
          <w:rFonts w:cs="Arial"/>
          <w:b/>
        </w:rPr>
        <w:t xml:space="preserve"> </w:t>
      </w:r>
      <w:r w:rsidR="0018188C">
        <w:rPr>
          <w:rFonts w:cs="Arial"/>
          <w:b/>
        </w:rPr>
        <w:t>Corporate Risk Register</w:t>
      </w:r>
    </w:p>
    <w:p w:rsidR="00BD7DA4" w:rsidRDefault="00BD7DA4" w:rsidP="002D3856">
      <w:pPr>
        <w:rPr>
          <w:rFonts w:cs="Arial"/>
          <w:b/>
        </w:rPr>
      </w:pPr>
    </w:p>
    <w:p w:rsidR="00BD7DA4" w:rsidRDefault="00BD7DA4" w:rsidP="002D3856">
      <w:pPr>
        <w:rPr>
          <w:rFonts w:cs="Arial"/>
          <w:b/>
        </w:rPr>
      </w:pPr>
    </w:p>
    <w:p w:rsidR="00AE0538" w:rsidRDefault="00A91CBA" w:rsidP="002D3856">
      <w:pPr>
        <w:rPr>
          <w:rFonts w:cs="Arial"/>
          <w:b/>
        </w:rPr>
      </w:pPr>
      <w:r>
        <w:rPr>
          <w:rFonts w:cs="Arial"/>
          <w:b/>
        </w:rPr>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BD7DA4" w:rsidRDefault="00BD7DA4" w:rsidP="002D02EC">
      <w:pPr>
        <w:pStyle w:val="ListParagraph"/>
        <w:rPr>
          <w:rFonts w:cs="Arial"/>
        </w:rPr>
      </w:pPr>
    </w:p>
    <w:p w:rsidR="00BD7DA4" w:rsidRDefault="00BD7DA4" w:rsidP="002D02EC">
      <w:pPr>
        <w:pStyle w:val="ListParagraph"/>
        <w:rPr>
          <w:rFonts w:cs="Arial"/>
        </w:rPr>
      </w:pPr>
    </w:p>
    <w:p w:rsidR="00BD7DA4" w:rsidRDefault="00BD7DA4" w:rsidP="002D02EC">
      <w:pPr>
        <w:pStyle w:val="ListParagraph"/>
        <w:rPr>
          <w:rFonts w:cs="Arial"/>
        </w:rPr>
      </w:pPr>
    </w:p>
    <w:p w:rsidR="00BD7DA4" w:rsidRDefault="00BD7DA4" w:rsidP="002D02EC">
      <w:pPr>
        <w:pStyle w:val="ListParagraph"/>
        <w:rPr>
          <w:rFonts w:cs="Arial"/>
        </w:rPr>
      </w:pPr>
    </w:p>
    <w:p w:rsidR="00676B7F" w:rsidRPr="002D02EC" w:rsidRDefault="00D23B19" w:rsidP="00676B7F">
      <w:pPr>
        <w:numPr>
          <w:ilvl w:val="0"/>
          <w:numId w:val="1"/>
        </w:numPr>
        <w:ind w:left="426" w:hanging="426"/>
        <w:rPr>
          <w:rFonts w:cs="Arial"/>
        </w:rPr>
      </w:pPr>
      <w:r>
        <w:rPr>
          <w:rFonts w:cs="Arial"/>
        </w:rPr>
        <w:t>T</w:t>
      </w:r>
      <w:r w:rsidR="002D02EC" w:rsidRPr="002D02EC">
        <w:rPr>
          <w:rFonts w:cs="Arial"/>
        </w:rPr>
        <w:t xml:space="preserve">he risk prioritisation </w:t>
      </w:r>
      <w:r w:rsidR="00A47911" w:rsidRPr="002D02EC">
        <w:rPr>
          <w:rFonts w:cs="Arial"/>
        </w:rPr>
        <w:t>matrix is</w:t>
      </w:r>
      <w:r w:rsidR="002D02EC" w:rsidRPr="002D02EC">
        <w:rPr>
          <w:rFonts w:cs="Arial"/>
        </w:rPr>
        <w:t xml:space="preserve"> shown below. </w:t>
      </w:r>
    </w:p>
    <w:p w:rsidR="0032749E" w:rsidRDefault="0032749E" w:rsidP="0032749E">
      <w:pPr>
        <w:pStyle w:val="ListParagraph"/>
        <w:ind w:left="426"/>
        <w:rPr>
          <w:rFonts w:cs="Arial"/>
        </w:rPr>
      </w:pPr>
    </w:p>
    <w:tbl>
      <w:tblPr>
        <w:tblW w:w="9592" w:type="dxa"/>
        <w:tblLook w:val="04A0" w:firstRow="1" w:lastRow="0" w:firstColumn="1" w:lastColumn="0" w:noHBand="0" w:noVBand="1"/>
      </w:tblPr>
      <w:tblGrid>
        <w:gridCol w:w="1562"/>
        <w:gridCol w:w="1100"/>
        <w:gridCol w:w="1570"/>
        <w:gridCol w:w="1340"/>
        <w:gridCol w:w="1340"/>
        <w:gridCol w:w="1340"/>
        <w:gridCol w:w="1340"/>
      </w:tblGrid>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Probability</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Almost</w:t>
            </w:r>
          </w:p>
        </w:tc>
        <w:tc>
          <w:tcPr>
            <w:tcW w:w="1100" w:type="dxa"/>
            <w:vMerge w:val="restart"/>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c>
          <w:tcPr>
            <w:tcW w:w="1570" w:type="dxa"/>
            <w:vMerge w:val="restart"/>
            <w:tcBorders>
              <w:top w:val="single" w:sz="12" w:space="0" w:color="auto"/>
              <w:left w:val="single" w:sz="12" w:space="0" w:color="auto"/>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c>
          <w:tcPr>
            <w:tcW w:w="1340" w:type="dxa"/>
            <w:vMerge w:val="restart"/>
            <w:tcBorders>
              <w:top w:val="single" w:sz="12" w:space="0" w:color="auto"/>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c>
          <w:tcPr>
            <w:tcW w:w="1340" w:type="dxa"/>
            <w:vMerge w:val="restart"/>
            <w:tcBorders>
              <w:top w:val="single" w:sz="12" w:space="0" w:color="auto"/>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25</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Certain</w:t>
            </w:r>
          </w:p>
        </w:tc>
        <w:tc>
          <w:tcPr>
            <w:tcW w:w="1100" w:type="dxa"/>
            <w:vMerge/>
            <w:tcBorders>
              <w:top w:val="nil"/>
              <w:left w:val="nil"/>
              <w:bottom w:val="nil"/>
              <w:right w:val="single" w:sz="12" w:space="0" w:color="auto"/>
            </w:tcBorders>
            <w:vAlign w:val="center"/>
            <w:hideMark/>
          </w:tcPr>
          <w:p w:rsidR="00ED7504" w:rsidRPr="00ED7504" w:rsidRDefault="00ED7504" w:rsidP="00ED7504">
            <w:pPr>
              <w:rPr>
                <w:rFonts w:ascii="Verdana" w:hAnsi="Verdana" w:cs="Calibri"/>
                <w:color w:val="000000"/>
                <w:lang w:eastAsia="en-GB"/>
              </w:rPr>
            </w:pPr>
          </w:p>
        </w:tc>
        <w:tc>
          <w:tcPr>
            <w:tcW w:w="1570" w:type="dxa"/>
            <w:vMerge/>
            <w:tcBorders>
              <w:top w:val="single" w:sz="12" w:space="0" w:color="auto"/>
              <w:left w:val="single" w:sz="12" w:space="0" w:color="auto"/>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single" w:sz="12" w:space="0" w:color="auto"/>
            </w:tcBorders>
            <w:vAlign w:val="center"/>
            <w:hideMark/>
          </w:tcPr>
          <w:p w:rsidR="00ED7504" w:rsidRPr="00ED7504" w:rsidRDefault="00ED7504" w:rsidP="00ED7504">
            <w:pPr>
              <w:rPr>
                <w:rFonts w:ascii="Verdana" w:hAnsi="Verdana" w:cs="Calibri"/>
                <w:b/>
                <w:bCs/>
                <w:color w:val="000000"/>
                <w:lang w:eastAsia="en-GB"/>
              </w:rPr>
            </w:pP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16</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Possible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9</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Unlikely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Rare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57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single" w:sz="12" w:space="0" w:color="auto"/>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r>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r>
      <w:tr w:rsidR="00ED7504" w:rsidRPr="00ED7504" w:rsidTr="00ED7504">
        <w:trPr>
          <w:trHeight w:val="300"/>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Impact</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Insignificant</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Minor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Moderate</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Major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Severe</w:t>
            </w:r>
          </w:p>
        </w:tc>
      </w:tr>
    </w:tbl>
    <w:p w:rsidR="00ED7504" w:rsidRPr="003722CF" w:rsidRDefault="00ED7504" w:rsidP="003722CF">
      <w:pPr>
        <w:rPr>
          <w:rFonts w:cs="Arial"/>
        </w:rPr>
      </w:pPr>
    </w:p>
    <w:p w:rsidR="00B5477F" w:rsidRPr="003722CF" w:rsidRDefault="00B5477F" w:rsidP="003722CF">
      <w:pPr>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Pr="003722CF" w:rsidRDefault="00A91CBA" w:rsidP="003722CF">
      <w:pPr>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Pr="003722CF" w:rsidRDefault="00A91CBA" w:rsidP="003722CF">
      <w:pPr>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3722CF">
      <w:pPr>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Pr="003722CF" w:rsidRDefault="001135F8" w:rsidP="003722CF">
      <w:pPr>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methodology for managing projects. Incorporated within this methodology is a robust process for the management of risk within a project environment.  Each project is managed by the Project Manager </w:t>
      </w:r>
      <w:r w:rsidRPr="00676B7F">
        <w:rPr>
          <w:rFonts w:cs="Arial"/>
        </w:rPr>
        <w:lastRenderedPageBreak/>
        <w:t>who controls and co-ordinates all aspects of the project through to conclusion.</w:t>
      </w:r>
    </w:p>
    <w:p w:rsidR="00E959F9" w:rsidRDefault="00E959F9" w:rsidP="0032749E">
      <w:pPr>
        <w:rPr>
          <w:rFonts w:cs="Arial"/>
          <w:b/>
        </w:rPr>
      </w:pPr>
    </w:p>
    <w:p w:rsidR="00676B7F" w:rsidRDefault="001135F8" w:rsidP="0032749E">
      <w:pPr>
        <w:rPr>
          <w:rFonts w:cs="Arial"/>
          <w:b/>
        </w:rPr>
      </w:pPr>
      <w:r>
        <w:rPr>
          <w:rFonts w:cs="Arial"/>
          <w:b/>
        </w:rPr>
        <w:t xml:space="preserve">Quarter </w:t>
      </w:r>
      <w:r w:rsidR="00F865CD">
        <w:rPr>
          <w:rFonts w:cs="Arial"/>
          <w:b/>
        </w:rPr>
        <w:t>4</w:t>
      </w:r>
      <w:r>
        <w:rPr>
          <w:rFonts w:cs="Arial"/>
          <w:b/>
        </w:rPr>
        <w:t xml:space="preserve"> Corporate Risk Register</w:t>
      </w:r>
    </w:p>
    <w:p w:rsidR="00676B7F" w:rsidRPr="00A32A7B" w:rsidRDefault="00676B7F" w:rsidP="0032749E">
      <w:pPr>
        <w:rPr>
          <w:rFonts w:cs="Arial"/>
        </w:rPr>
      </w:pPr>
    </w:p>
    <w:p w:rsidR="00B77C83" w:rsidRDefault="0039667C" w:rsidP="00A32A7B">
      <w:pPr>
        <w:numPr>
          <w:ilvl w:val="0"/>
          <w:numId w:val="1"/>
        </w:numPr>
        <w:ind w:left="426" w:hanging="426"/>
        <w:rPr>
          <w:rFonts w:cs="Arial"/>
        </w:rPr>
      </w:pPr>
      <w:r>
        <w:rPr>
          <w:rFonts w:cs="Arial"/>
        </w:rPr>
        <w:t>Audit and Governance Committee receive information on risk</w:t>
      </w:r>
      <w:r w:rsidR="00C9711C">
        <w:rPr>
          <w:rFonts w:cs="Arial"/>
        </w:rPr>
        <w:t xml:space="preserve"> on a quarterly basis. Given the timing of </w:t>
      </w:r>
      <w:r w:rsidR="00E42DB4">
        <w:rPr>
          <w:rFonts w:cs="Arial"/>
        </w:rPr>
        <w:t xml:space="preserve">the </w:t>
      </w:r>
      <w:r w:rsidR="00C9711C">
        <w:rPr>
          <w:rFonts w:cs="Arial"/>
        </w:rPr>
        <w:t xml:space="preserve">Audit and Governance Committee </w:t>
      </w:r>
      <w:r w:rsidR="00E42DB4">
        <w:rPr>
          <w:rFonts w:cs="Arial"/>
        </w:rPr>
        <w:t xml:space="preserve">for Quarter 4, </w:t>
      </w:r>
      <w:r w:rsidR="00075D32">
        <w:rPr>
          <w:rFonts w:cs="Arial"/>
        </w:rPr>
        <w:t xml:space="preserve">additional </w:t>
      </w:r>
      <w:r w:rsidR="00C9711C">
        <w:rPr>
          <w:rFonts w:cs="Arial"/>
        </w:rPr>
        <w:t xml:space="preserve">information has been provided </w:t>
      </w:r>
      <w:r w:rsidR="00D836FB">
        <w:rPr>
          <w:rFonts w:cs="Arial"/>
        </w:rPr>
        <w:t xml:space="preserve">as </w:t>
      </w:r>
      <w:r w:rsidR="00C9711C">
        <w:rPr>
          <w:rFonts w:cs="Arial"/>
        </w:rPr>
        <w:t>at the 3</w:t>
      </w:r>
      <w:r w:rsidR="00F865CD">
        <w:rPr>
          <w:rFonts w:cs="Arial"/>
        </w:rPr>
        <w:t>1st</w:t>
      </w:r>
      <w:r w:rsidR="00C9711C">
        <w:rPr>
          <w:rFonts w:cs="Arial"/>
        </w:rPr>
        <w:t xml:space="preserve"> </w:t>
      </w:r>
      <w:r w:rsidR="00F865CD">
        <w:rPr>
          <w:rFonts w:cs="Arial"/>
        </w:rPr>
        <w:t xml:space="preserve">May </w:t>
      </w:r>
      <w:r w:rsidR="00C9711C">
        <w:rPr>
          <w:rFonts w:cs="Arial"/>
        </w:rPr>
        <w:t>201</w:t>
      </w:r>
      <w:r w:rsidR="00F865CD">
        <w:rPr>
          <w:rFonts w:cs="Arial"/>
        </w:rPr>
        <w:t>8</w:t>
      </w:r>
      <w:r w:rsidR="00C9711C">
        <w:rPr>
          <w:rFonts w:cs="Arial"/>
        </w:rPr>
        <w:t xml:space="preserve"> in order to provide the</w:t>
      </w:r>
      <w:r w:rsidR="00075D32">
        <w:rPr>
          <w:rFonts w:cs="Arial"/>
        </w:rPr>
        <w:t xml:space="preserve"> </w:t>
      </w:r>
      <w:r w:rsidR="00C9711C">
        <w:rPr>
          <w:rFonts w:cs="Arial"/>
        </w:rPr>
        <w:t xml:space="preserve">latest </w:t>
      </w:r>
      <w:r w:rsidR="00075D32">
        <w:rPr>
          <w:rFonts w:cs="Arial"/>
        </w:rPr>
        <w:t xml:space="preserve">risk </w:t>
      </w:r>
      <w:r w:rsidR="00C9711C">
        <w:rPr>
          <w:rFonts w:cs="Arial"/>
        </w:rPr>
        <w:t xml:space="preserve">information available. </w:t>
      </w:r>
      <w:r w:rsidR="00B77C83">
        <w:rPr>
          <w:rFonts w:cs="Arial"/>
        </w:rPr>
        <w:t>The</w:t>
      </w:r>
      <w:r w:rsidR="00494C51">
        <w:rPr>
          <w:rFonts w:cs="Arial"/>
        </w:rPr>
        <w:t xml:space="preserve"> new C</w:t>
      </w:r>
      <w:r w:rsidR="001135F8" w:rsidRPr="001135F8">
        <w:rPr>
          <w:rFonts w:cs="Arial"/>
        </w:rPr>
        <w:t xml:space="preserve">orporate Risk Register </w:t>
      </w:r>
      <w:r w:rsidR="00632DBB">
        <w:rPr>
          <w:rFonts w:cs="Arial"/>
        </w:rPr>
        <w:t xml:space="preserve">for </w:t>
      </w:r>
      <w:r w:rsidR="00D011C2">
        <w:rPr>
          <w:rFonts w:cs="Arial"/>
        </w:rPr>
        <w:t xml:space="preserve">Quarter 4 </w:t>
      </w:r>
      <w:r w:rsidR="00632DBB">
        <w:rPr>
          <w:rFonts w:cs="Arial"/>
        </w:rPr>
        <w:t xml:space="preserve">2017/18 </w:t>
      </w:r>
      <w:r w:rsidR="000A470B">
        <w:rPr>
          <w:rFonts w:cs="Arial"/>
        </w:rPr>
        <w:t xml:space="preserve">is attached at </w:t>
      </w:r>
      <w:r w:rsidR="001135F8" w:rsidRPr="001135F8">
        <w:rPr>
          <w:rFonts w:cs="Arial"/>
        </w:rPr>
        <w:t>Appendix A</w:t>
      </w:r>
      <w:r w:rsidR="00D011C2">
        <w:rPr>
          <w:rFonts w:cs="Arial"/>
        </w:rPr>
        <w:t>.</w:t>
      </w:r>
      <w:r w:rsidR="00632DBB">
        <w:rPr>
          <w:rFonts w:cs="Arial"/>
        </w:rPr>
        <w:t xml:space="preserve"> </w:t>
      </w:r>
      <w:r w:rsidR="00D011C2">
        <w:rPr>
          <w:rFonts w:cs="Arial"/>
        </w:rPr>
        <w:t xml:space="preserve">It </w:t>
      </w:r>
      <w:r w:rsidR="00632DBB">
        <w:rPr>
          <w:rFonts w:cs="Arial"/>
        </w:rPr>
        <w:t>should be noted that a revised Corporate Risk Register for 2018/19 is currently being reviewed by the Corporate Management Team</w:t>
      </w:r>
      <w:r w:rsidR="000A470B">
        <w:rPr>
          <w:rFonts w:cs="Arial"/>
        </w:rPr>
        <w:t>.</w:t>
      </w:r>
    </w:p>
    <w:p w:rsidR="00494C51" w:rsidRDefault="00494C51" w:rsidP="00B77C83">
      <w:pPr>
        <w:rPr>
          <w:rFonts w:cs="Arial"/>
        </w:rPr>
      </w:pPr>
    </w:p>
    <w:p w:rsidR="007607D5" w:rsidRDefault="00767EDD" w:rsidP="00231386">
      <w:pPr>
        <w:numPr>
          <w:ilvl w:val="0"/>
          <w:numId w:val="1"/>
        </w:numPr>
        <w:ind w:left="426" w:hanging="426"/>
        <w:rPr>
          <w:rFonts w:cs="Arial"/>
        </w:rPr>
      </w:pPr>
      <w:r>
        <w:rPr>
          <w:rFonts w:cs="Arial"/>
        </w:rPr>
        <w:t>The</w:t>
      </w:r>
      <w:r w:rsidR="00504B67">
        <w:rPr>
          <w:rFonts w:cs="Arial"/>
        </w:rPr>
        <w:t xml:space="preserve">re are no Red Risks </w:t>
      </w:r>
      <w:r w:rsidR="00C9711C">
        <w:rPr>
          <w:rFonts w:cs="Arial"/>
        </w:rPr>
        <w:t>as at 3</w:t>
      </w:r>
      <w:r w:rsidR="00F865CD">
        <w:rPr>
          <w:rFonts w:cs="Arial"/>
        </w:rPr>
        <w:t>1</w:t>
      </w:r>
      <w:r w:rsidR="00F865CD" w:rsidRPr="00071C43">
        <w:rPr>
          <w:rFonts w:cs="Arial"/>
          <w:vertAlign w:val="superscript"/>
        </w:rPr>
        <w:t>st</w:t>
      </w:r>
      <w:r w:rsidR="00F865CD">
        <w:rPr>
          <w:rFonts w:cs="Arial"/>
        </w:rPr>
        <w:t xml:space="preserve"> May </w:t>
      </w:r>
    </w:p>
    <w:p w:rsidR="007607D5" w:rsidRPr="003722CF" w:rsidRDefault="007607D5" w:rsidP="003722CF">
      <w:pPr>
        <w:rPr>
          <w:rFonts w:cs="Arial"/>
        </w:rPr>
      </w:pPr>
    </w:p>
    <w:p w:rsidR="007D33FE" w:rsidRDefault="007D33FE" w:rsidP="00575183">
      <w:pPr>
        <w:numPr>
          <w:ilvl w:val="0"/>
          <w:numId w:val="1"/>
        </w:numPr>
        <w:ind w:left="426" w:hanging="426"/>
        <w:rPr>
          <w:rFonts w:cs="Arial"/>
        </w:rPr>
      </w:pPr>
      <w:r>
        <w:rPr>
          <w:rFonts w:cs="Arial"/>
        </w:rPr>
        <w:t>The</w:t>
      </w:r>
      <w:r w:rsidR="00805DF6">
        <w:rPr>
          <w:rFonts w:cs="Arial"/>
        </w:rPr>
        <w:t>re has be</w:t>
      </w:r>
      <w:r w:rsidR="006A7B91">
        <w:rPr>
          <w:rFonts w:cs="Arial"/>
        </w:rPr>
        <w:t>e</w:t>
      </w:r>
      <w:r w:rsidR="00805DF6">
        <w:rPr>
          <w:rFonts w:cs="Arial"/>
        </w:rPr>
        <w:t xml:space="preserve">n </w:t>
      </w:r>
      <w:r w:rsidR="00A902E5">
        <w:rPr>
          <w:rFonts w:cs="Arial"/>
        </w:rPr>
        <w:t xml:space="preserve">no change in the number of Amber and Green Risks since the last </w:t>
      </w:r>
      <w:r w:rsidR="00805DF6">
        <w:rPr>
          <w:rFonts w:cs="Arial"/>
        </w:rPr>
        <w:t>quarterly report</w:t>
      </w:r>
      <w:r w:rsidR="006A7B91">
        <w:rPr>
          <w:rFonts w:cs="Arial"/>
        </w:rPr>
        <w:t xml:space="preserve">. </w:t>
      </w:r>
      <w:r w:rsidR="00F45CE2">
        <w:rPr>
          <w:rFonts w:cs="Arial"/>
        </w:rPr>
        <w:t xml:space="preserve"> </w:t>
      </w:r>
    </w:p>
    <w:p w:rsidR="00DF0DF1" w:rsidRPr="002B0EBA" w:rsidRDefault="00DF0DF1" w:rsidP="002B0EBA">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red, amber and green </w:t>
      </w:r>
      <w:r w:rsidR="001C2C5C">
        <w:rPr>
          <w:rFonts w:cs="Arial"/>
        </w:rPr>
        <w:t xml:space="preserve">residual </w:t>
      </w:r>
      <w:r w:rsidR="004C0AA4">
        <w:rPr>
          <w:rFonts w:cs="Arial"/>
        </w:rPr>
        <w:t xml:space="preserve">risks </w:t>
      </w:r>
      <w:r w:rsidRPr="00B77C83">
        <w:rPr>
          <w:rFonts w:cs="Arial"/>
        </w:rPr>
        <w:t>over the last 12 months.</w:t>
      </w:r>
    </w:p>
    <w:p w:rsidR="000116FF" w:rsidRDefault="000116FF" w:rsidP="003722CF">
      <w:pPr>
        <w:rPr>
          <w:rFonts w:cs="Arial"/>
        </w:rPr>
      </w:pPr>
    </w:p>
    <w:tbl>
      <w:tblPr>
        <w:tblW w:w="7468" w:type="dxa"/>
        <w:tblInd w:w="720" w:type="dxa"/>
        <w:tblLook w:val="04A0" w:firstRow="1" w:lastRow="0" w:firstColumn="1" w:lastColumn="0" w:noHBand="0" w:noVBand="1"/>
      </w:tblPr>
      <w:tblGrid>
        <w:gridCol w:w="1660"/>
        <w:gridCol w:w="1120"/>
        <w:gridCol w:w="1120"/>
        <w:gridCol w:w="1120"/>
        <w:gridCol w:w="1120"/>
        <w:gridCol w:w="236"/>
        <w:gridCol w:w="1092"/>
      </w:tblGrid>
      <w:tr w:rsidR="00F421EB" w:rsidRPr="000A470B" w:rsidTr="001C1ACF">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21EB" w:rsidRPr="000A470B" w:rsidRDefault="00F421EB" w:rsidP="000A470B">
            <w:pPr>
              <w:rPr>
                <w:rFonts w:cs="Arial"/>
                <w:b/>
                <w:bCs/>
                <w:color w:val="000000"/>
                <w:lang w:eastAsia="en-GB"/>
              </w:rPr>
            </w:pPr>
            <w:r w:rsidRPr="000A470B">
              <w:rPr>
                <w:rFonts w:cs="Arial"/>
                <w:b/>
                <w:bCs/>
                <w:color w:val="000000"/>
                <w:lang w:eastAsia="en-GB"/>
              </w:rPr>
              <w:t>Current Risk</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21EB" w:rsidRPr="000A470B" w:rsidRDefault="00F421EB" w:rsidP="00805DF6">
            <w:pPr>
              <w:jc w:val="right"/>
              <w:rPr>
                <w:rFonts w:cs="Arial"/>
                <w:b/>
                <w:bCs/>
                <w:color w:val="000000"/>
                <w:lang w:eastAsia="en-GB"/>
              </w:rPr>
            </w:pPr>
            <w:r>
              <w:rPr>
                <w:rFonts w:cs="Arial"/>
                <w:b/>
                <w:bCs/>
                <w:color w:val="000000"/>
                <w:lang w:eastAsia="en-GB"/>
              </w:rPr>
              <w:t>Q</w:t>
            </w:r>
            <w:r w:rsidR="00805DF6">
              <w:rPr>
                <w:rFonts w:cs="Arial"/>
                <w:b/>
                <w:bCs/>
                <w:color w:val="000000"/>
                <w:lang w:eastAsia="en-GB"/>
              </w:rPr>
              <w:t>1</w:t>
            </w:r>
            <w:r w:rsidRPr="000A470B">
              <w:rPr>
                <w:rFonts w:cs="Arial"/>
                <w:b/>
                <w:bCs/>
                <w:color w:val="000000"/>
                <w:lang w:eastAsia="en-GB"/>
              </w:rPr>
              <w:t xml:space="preserve"> 201</w:t>
            </w:r>
            <w:r w:rsidR="00805DF6">
              <w:rPr>
                <w:rFonts w:cs="Arial"/>
                <w:b/>
                <w:bCs/>
                <w:color w:val="000000"/>
                <w:lang w:eastAsia="en-GB"/>
              </w:rPr>
              <w:t>7</w:t>
            </w:r>
            <w:r w:rsidRPr="000A470B">
              <w:rPr>
                <w:rFonts w:cs="Arial"/>
                <w:b/>
                <w:bCs/>
                <w:color w:val="000000"/>
                <w:lang w:eastAsia="en-GB"/>
              </w:rPr>
              <w:t>/1</w:t>
            </w:r>
            <w:r w:rsidR="00805DF6">
              <w:rPr>
                <w:rFonts w:cs="Arial"/>
                <w:b/>
                <w:bCs/>
                <w:color w:val="000000"/>
                <w:lang w:eastAsia="en-GB"/>
              </w:rPr>
              <w:t>8</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21EB" w:rsidRPr="000A470B" w:rsidRDefault="00F421EB" w:rsidP="00805DF6">
            <w:pPr>
              <w:jc w:val="right"/>
              <w:rPr>
                <w:rFonts w:cs="Arial"/>
                <w:b/>
                <w:bCs/>
                <w:color w:val="000000"/>
                <w:lang w:eastAsia="en-GB"/>
              </w:rPr>
            </w:pPr>
            <w:r>
              <w:rPr>
                <w:rFonts w:cs="Arial"/>
                <w:b/>
                <w:bCs/>
                <w:color w:val="000000"/>
                <w:lang w:eastAsia="en-GB"/>
              </w:rPr>
              <w:t>Q</w:t>
            </w:r>
            <w:r w:rsidR="00805DF6">
              <w:rPr>
                <w:rFonts w:cs="Arial"/>
                <w:b/>
                <w:bCs/>
                <w:color w:val="000000"/>
                <w:lang w:eastAsia="en-GB"/>
              </w:rPr>
              <w:t>2</w:t>
            </w:r>
            <w:r w:rsidRPr="000A470B">
              <w:rPr>
                <w:rFonts w:cs="Arial"/>
                <w:b/>
                <w:bCs/>
                <w:color w:val="000000"/>
                <w:lang w:eastAsia="en-GB"/>
              </w:rPr>
              <w:t xml:space="preserve"> 201</w:t>
            </w:r>
            <w:r w:rsidR="00805DF6">
              <w:rPr>
                <w:rFonts w:cs="Arial"/>
                <w:b/>
                <w:bCs/>
                <w:color w:val="000000"/>
                <w:lang w:eastAsia="en-GB"/>
              </w:rPr>
              <w:t>7</w:t>
            </w:r>
            <w:r w:rsidRPr="000A470B">
              <w:rPr>
                <w:rFonts w:cs="Arial"/>
                <w:b/>
                <w:bCs/>
                <w:color w:val="000000"/>
                <w:lang w:eastAsia="en-GB"/>
              </w:rPr>
              <w:t>/1</w:t>
            </w:r>
            <w:r w:rsidR="00805DF6">
              <w:rPr>
                <w:rFonts w:cs="Arial"/>
                <w:b/>
                <w:bCs/>
                <w:color w:val="000000"/>
                <w:lang w:eastAsia="en-GB"/>
              </w:rPr>
              <w:t>8</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21EB" w:rsidRPr="000A470B" w:rsidRDefault="00F421EB" w:rsidP="00805DF6">
            <w:pPr>
              <w:jc w:val="right"/>
              <w:rPr>
                <w:rFonts w:cs="Arial"/>
                <w:b/>
                <w:bCs/>
                <w:color w:val="000000"/>
                <w:lang w:eastAsia="en-GB"/>
              </w:rPr>
            </w:pPr>
            <w:r>
              <w:rPr>
                <w:rFonts w:cs="Arial"/>
                <w:b/>
                <w:bCs/>
                <w:color w:val="000000"/>
                <w:lang w:eastAsia="en-GB"/>
              </w:rPr>
              <w:t>Q</w:t>
            </w:r>
            <w:r w:rsidR="00805DF6">
              <w:rPr>
                <w:rFonts w:cs="Arial"/>
                <w:b/>
                <w:bCs/>
                <w:color w:val="000000"/>
                <w:lang w:eastAsia="en-GB"/>
              </w:rPr>
              <w:t>3</w:t>
            </w:r>
            <w:r w:rsidRPr="000A470B">
              <w:rPr>
                <w:rFonts w:cs="Arial"/>
                <w:b/>
                <w:bCs/>
                <w:color w:val="000000"/>
                <w:lang w:eastAsia="en-GB"/>
              </w:rPr>
              <w:t xml:space="preserve"> 201</w:t>
            </w:r>
            <w:r>
              <w:rPr>
                <w:rFonts w:cs="Arial"/>
                <w:b/>
                <w:bCs/>
                <w:color w:val="000000"/>
                <w:lang w:eastAsia="en-GB"/>
              </w:rPr>
              <w:t>7</w:t>
            </w:r>
            <w:r w:rsidRPr="000A470B">
              <w:rPr>
                <w:rFonts w:cs="Arial"/>
                <w:b/>
                <w:bCs/>
                <w:color w:val="000000"/>
                <w:lang w:eastAsia="en-GB"/>
              </w:rPr>
              <w:t>/1</w:t>
            </w:r>
            <w:r>
              <w:rPr>
                <w:rFonts w:cs="Arial"/>
                <w:b/>
                <w:bCs/>
                <w:color w:val="000000"/>
                <w:lang w:eastAsia="en-GB"/>
              </w:rPr>
              <w:t>8</w:t>
            </w:r>
          </w:p>
        </w:tc>
        <w:tc>
          <w:tcPr>
            <w:tcW w:w="1120" w:type="dxa"/>
            <w:tcBorders>
              <w:top w:val="single" w:sz="8" w:space="0" w:color="000000"/>
              <w:left w:val="single" w:sz="8" w:space="0" w:color="000000"/>
              <w:right w:val="single" w:sz="8" w:space="0" w:color="000000"/>
            </w:tcBorders>
            <w:vAlign w:val="center"/>
          </w:tcPr>
          <w:p w:rsidR="00F421EB" w:rsidRDefault="00F421EB" w:rsidP="00805DF6">
            <w:pPr>
              <w:jc w:val="right"/>
              <w:rPr>
                <w:rFonts w:cs="Arial"/>
                <w:b/>
                <w:bCs/>
                <w:color w:val="000000"/>
                <w:lang w:eastAsia="en-GB"/>
              </w:rPr>
            </w:pPr>
            <w:r>
              <w:rPr>
                <w:rFonts w:cs="Arial"/>
                <w:b/>
                <w:bCs/>
                <w:color w:val="000000"/>
                <w:lang w:eastAsia="en-GB"/>
              </w:rPr>
              <w:t>Q</w:t>
            </w:r>
            <w:r w:rsidR="00805DF6">
              <w:rPr>
                <w:rFonts w:cs="Arial"/>
                <w:b/>
                <w:bCs/>
                <w:color w:val="000000"/>
                <w:lang w:eastAsia="en-GB"/>
              </w:rPr>
              <w:t>4</w:t>
            </w:r>
            <w:r w:rsidRPr="000A470B">
              <w:rPr>
                <w:rFonts w:cs="Arial"/>
                <w:b/>
                <w:bCs/>
                <w:color w:val="000000"/>
                <w:lang w:eastAsia="en-GB"/>
              </w:rPr>
              <w:t xml:space="preserve"> 201</w:t>
            </w:r>
            <w:r>
              <w:rPr>
                <w:rFonts w:cs="Arial"/>
                <w:b/>
                <w:bCs/>
                <w:color w:val="000000"/>
                <w:lang w:eastAsia="en-GB"/>
              </w:rPr>
              <w:t>7</w:t>
            </w:r>
            <w:r w:rsidRPr="000A470B">
              <w:rPr>
                <w:rFonts w:cs="Arial"/>
                <w:b/>
                <w:bCs/>
                <w:color w:val="000000"/>
                <w:lang w:eastAsia="en-GB"/>
              </w:rPr>
              <w:t>/1</w:t>
            </w:r>
            <w:r>
              <w:rPr>
                <w:rFonts w:cs="Arial"/>
                <w:b/>
                <w:bCs/>
                <w:color w:val="000000"/>
                <w:lang w:eastAsia="en-GB"/>
              </w:rPr>
              <w:t>8</w:t>
            </w:r>
          </w:p>
        </w:tc>
        <w:tc>
          <w:tcPr>
            <w:tcW w:w="236" w:type="dxa"/>
            <w:tcBorders>
              <w:top w:val="single" w:sz="8" w:space="0" w:color="000000"/>
              <w:left w:val="single" w:sz="8" w:space="0" w:color="000000"/>
              <w:right w:val="single" w:sz="4" w:space="0" w:color="auto"/>
            </w:tcBorders>
          </w:tcPr>
          <w:p w:rsidR="00F421EB" w:rsidRDefault="00F421EB" w:rsidP="00C9711C">
            <w:pPr>
              <w:jc w:val="right"/>
              <w:rPr>
                <w:rFonts w:cs="Arial"/>
                <w:b/>
                <w:bCs/>
                <w:color w:val="000000"/>
                <w:lang w:eastAsia="en-GB"/>
              </w:rPr>
            </w:pPr>
          </w:p>
        </w:tc>
        <w:tc>
          <w:tcPr>
            <w:tcW w:w="1092" w:type="dxa"/>
            <w:tcBorders>
              <w:top w:val="single" w:sz="8" w:space="0" w:color="000000"/>
              <w:left w:val="single" w:sz="4" w:space="0" w:color="auto"/>
              <w:bottom w:val="single" w:sz="8" w:space="0" w:color="000000"/>
              <w:right w:val="single" w:sz="8" w:space="0" w:color="000000"/>
            </w:tcBorders>
            <w:shd w:val="clear" w:color="000000" w:fill="D9D9D9"/>
            <w:vAlign w:val="center"/>
            <w:hideMark/>
          </w:tcPr>
          <w:p w:rsidR="00F421EB" w:rsidRPr="000A470B" w:rsidRDefault="00805DF6" w:rsidP="00805DF6">
            <w:pPr>
              <w:jc w:val="center"/>
              <w:rPr>
                <w:rFonts w:cs="Arial"/>
                <w:b/>
                <w:bCs/>
                <w:color w:val="000000"/>
                <w:lang w:eastAsia="en-GB"/>
              </w:rPr>
            </w:pPr>
            <w:r>
              <w:rPr>
                <w:rFonts w:cs="Arial"/>
                <w:b/>
                <w:bCs/>
                <w:color w:val="000000"/>
                <w:lang w:eastAsia="en-GB"/>
              </w:rPr>
              <w:t>31st</w:t>
            </w:r>
            <w:r w:rsidR="00F421EB">
              <w:rPr>
                <w:rFonts w:cs="Arial"/>
                <w:b/>
                <w:bCs/>
                <w:color w:val="000000"/>
                <w:lang w:eastAsia="en-GB"/>
              </w:rPr>
              <w:t xml:space="preserve"> </w:t>
            </w:r>
            <w:r>
              <w:rPr>
                <w:rFonts w:cs="Arial"/>
                <w:b/>
                <w:bCs/>
                <w:color w:val="000000"/>
                <w:lang w:eastAsia="en-GB"/>
              </w:rPr>
              <w:t>May</w:t>
            </w:r>
          </w:p>
        </w:tc>
      </w:tr>
      <w:tr w:rsidR="00F421EB" w:rsidRPr="000A470B" w:rsidTr="001C1AC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F421EB" w:rsidRPr="000A470B" w:rsidRDefault="00F421EB" w:rsidP="000A470B">
            <w:pPr>
              <w:rPr>
                <w:rFonts w:cs="Arial"/>
                <w:color w:val="000000"/>
                <w:lang w:eastAsia="en-GB"/>
              </w:rPr>
            </w:pPr>
            <w:r w:rsidRPr="000A470B">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0</w:t>
            </w:r>
          </w:p>
        </w:tc>
        <w:tc>
          <w:tcPr>
            <w:tcW w:w="1120" w:type="dxa"/>
            <w:tcBorders>
              <w:top w:val="single" w:sz="8" w:space="0" w:color="000000"/>
              <w:left w:val="nil"/>
              <w:bottom w:val="single" w:sz="8" w:space="0" w:color="000000"/>
              <w:right w:val="nil"/>
            </w:tcBorders>
            <w:vAlign w:val="center"/>
          </w:tcPr>
          <w:p w:rsidR="00F421EB" w:rsidRDefault="001C1ACF" w:rsidP="00877246">
            <w:pPr>
              <w:jc w:val="right"/>
              <w:rPr>
                <w:rFonts w:cs="Arial"/>
                <w:color w:val="000000"/>
                <w:lang w:eastAsia="en-GB"/>
              </w:rPr>
            </w:pPr>
            <w:r>
              <w:rPr>
                <w:rFonts w:cs="Arial"/>
                <w:color w:val="000000"/>
                <w:lang w:eastAsia="en-GB"/>
              </w:rPr>
              <w:t>0</w:t>
            </w:r>
          </w:p>
        </w:tc>
        <w:tc>
          <w:tcPr>
            <w:tcW w:w="236" w:type="dxa"/>
            <w:tcBorders>
              <w:top w:val="single" w:sz="8" w:space="0" w:color="000000"/>
              <w:left w:val="nil"/>
              <w:bottom w:val="single" w:sz="8" w:space="0" w:color="000000"/>
              <w:right w:val="single" w:sz="4" w:space="0" w:color="auto"/>
            </w:tcBorders>
          </w:tcPr>
          <w:p w:rsidR="00F421EB" w:rsidRDefault="00F421EB" w:rsidP="00877246">
            <w:pPr>
              <w:jc w:val="right"/>
              <w:rPr>
                <w:rFonts w:cs="Arial"/>
                <w:color w:val="000000"/>
                <w:lang w:eastAsia="en-GB"/>
              </w:rPr>
            </w:pPr>
          </w:p>
        </w:tc>
        <w:tc>
          <w:tcPr>
            <w:tcW w:w="1092" w:type="dxa"/>
            <w:tcBorders>
              <w:top w:val="nil"/>
              <w:left w:val="single" w:sz="4" w:space="0" w:color="auto"/>
              <w:bottom w:val="single" w:sz="8" w:space="0" w:color="000000"/>
              <w:right w:val="single" w:sz="8" w:space="0" w:color="000000"/>
            </w:tcBorders>
            <w:shd w:val="clear" w:color="000000" w:fill="D9D9D9"/>
            <w:vAlign w:val="center"/>
            <w:hideMark/>
          </w:tcPr>
          <w:p w:rsidR="00F421EB" w:rsidRPr="000A470B" w:rsidRDefault="00F421EB" w:rsidP="006F7F88">
            <w:pPr>
              <w:jc w:val="center"/>
              <w:rPr>
                <w:rFonts w:cs="Arial"/>
                <w:color w:val="000000"/>
                <w:lang w:eastAsia="en-GB"/>
              </w:rPr>
            </w:pPr>
            <w:r>
              <w:rPr>
                <w:rFonts w:cs="Arial"/>
                <w:color w:val="000000"/>
                <w:lang w:eastAsia="en-GB"/>
              </w:rPr>
              <w:t>0</w:t>
            </w:r>
          </w:p>
        </w:tc>
      </w:tr>
      <w:tr w:rsidR="00F421EB" w:rsidRPr="000A470B" w:rsidTr="001C1AC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F421EB" w:rsidRPr="000A470B" w:rsidRDefault="00F421EB" w:rsidP="000A470B">
            <w:pPr>
              <w:rPr>
                <w:rFonts w:cs="Arial"/>
                <w:color w:val="000000"/>
                <w:lang w:eastAsia="en-GB"/>
              </w:rPr>
            </w:pPr>
            <w:r w:rsidRPr="000A470B">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F421EB" w:rsidP="00877246">
            <w:pPr>
              <w:jc w:val="right"/>
              <w:rPr>
                <w:rFonts w:cs="Arial"/>
                <w:color w:val="000000"/>
                <w:lang w:eastAsia="en-GB"/>
              </w:rPr>
            </w:pPr>
            <w:r>
              <w:rPr>
                <w:rFonts w:cs="Arial"/>
                <w:color w:val="000000"/>
                <w:lang w:eastAsia="en-GB"/>
              </w:rPr>
              <w:t>7</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8</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9</w:t>
            </w:r>
          </w:p>
        </w:tc>
        <w:tc>
          <w:tcPr>
            <w:tcW w:w="1120" w:type="dxa"/>
            <w:tcBorders>
              <w:top w:val="single" w:sz="8" w:space="0" w:color="000000"/>
              <w:left w:val="nil"/>
              <w:bottom w:val="single" w:sz="8" w:space="0" w:color="000000"/>
              <w:right w:val="nil"/>
            </w:tcBorders>
            <w:vAlign w:val="center"/>
          </w:tcPr>
          <w:p w:rsidR="00F421EB" w:rsidRDefault="00A902E5" w:rsidP="00A902E5">
            <w:pPr>
              <w:jc w:val="right"/>
              <w:rPr>
                <w:rFonts w:cs="Arial"/>
                <w:color w:val="000000"/>
                <w:lang w:eastAsia="en-GB"/>
              </w:rPr>
            </w:pPr>
            <w:r>
              <w:rPr>
                <w:rFonts w:cs="Arial"/>
                <w:color w:val="000000"/>
                <w:lang w:eastAsia="en-GB"/>
              </w:rPr>
              <w:t>9</w:t>
            </w:r>
          </w:p>
        </w:tc>
        <w:tc>
          <w:tcPr>
            <w:tcW w:w="236" w:type="dxa"/>
            <w:tcBorders>
              <w:top w:val="single" w:sz="8" w:space="0" w:color="000000"/>
              <w:left w:val="nil"/>
              <w:bottom w:val="single" w:sz="8" w:space="0" w:color="000000"/>
              <w:right w:val="single" w:sz="4" w:space="0" w:color="auto"/>
            </w:tcBorders>
          </w:tcPr>
          <w:p w:rsidR="00F421EB" w:rsidRDefault="00F421EB" w:rsidP="00644FE8">
            <w:pPr>
              <w:jc w:val="right"/>
              <w:rPr>
                <w:rFonts w:cs="Arial"/>
                <w:color w:val="000000"/>
                <w:lang w:eastAsia="en-GB"/>
              </w:rPr>
            </w:pPr>
          </w:p>
        </w:tc>
        <w:tc>
          <w:tcPr>
            <w:tcW w:w="1092" w:type="dxa"/>
            <w:tcBorders>
              <w:top w:val="nil"/>
              <w:left w:val="single" w:sz="4" w:space="0" w:color="auto"/>
              <w:bottom w:val="single" w:sz="8" w:space="0" w:color="000000"/>
              <w:right w:val="single" w:sz="8" w:space="0" w:color="000000"/>
            </w:tcBorders>
            <w:shd w:val="clear" w:color="000000" w:fill="D9D9D9"/>
            <w:vAlign w:val="center"/>
            <w:hideMark/>
          </w:tcPr>
          <w:p w:rsidR="00F421EB" w:rsidRPr="000A470B" w:rsidRDefault="00A902E5" w:rsidP="00A902E5">
            <w:pPr>
              <w:jc w:val="center"/>
              <w:rPr>
                <w:rFonts w:cs="Arial"/>
                <w:color w:val="000000"/>
                <w:lang w:eastAsia="en-GB"/>
              </w:rPr>
            </w:pPr>
            <w:r>
              <w:rPr>
                <w:rFonts w:cs="Arial"/>
                <w:color w:val="000000"/>
                <w:lang w:eastAsia="en-GB"/>
              </w:rPr>
              <w:t>9</w:t>
            </w:r>
          </w:p>
        </w:tc>
      </w:tr>
      <w:tr w:rsidR="00F421EB" w:rsidRPr="000A470B" w:rsidTr="001C1AC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F421EB" w:rsidRPr="000A470B" w:rsidRDefault="00F421EB" w:rsidP="000A470B">
            <w:pPr>
              <w:rPr>
                <w:rFonts w:cs="Arial"/>
                <w:color w:val="000000"/>
                <w:lang w:eastAsia="en-GB"/>
              </w:rPr>
            </w:pPr>
            <w:r w:rsidRPr="000A470B">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805DF6" w:rsidP="00805DF6">
            <w:pPr>
              <w:jc w:val="right"/>
              <w:rPr>
                <w:rFonts w:cs="Arial"/>
                <w:color w:val="000000"/>
                <w:lang w:eastAsia="en-GB"/>
              </w:rPr>
            </w:pPr>
            <w:r>
              <w:rPr>
                <w:rFonts w:cs="Arial"/>
                <w:color w:val="000000"/>
                <w:lang w:eastAsia="en-GB"/>
              </w:rPr>
              <w:t>1</w:t>
            </w:r>
          </w:p>
        </w:tc>
        <w:tc>
          <w:tcPr>
            <w:tcW w:w="1120" w:type="dxa"/>
            <w:tcBorders>
              <w:top w:val="single" w:sz="8" w:space="0" w:color="000000"/>
              <w:left w:val="nil"/>
              <w:bottom w:val="single" w:sz="8" w:space="0" w:color="000000"/>
              <w:right w:val="nil"/>
            </w:tcBorders>
            <w:vAlign w:val="center"/>
          </w:tcPr>
          <w:p w:rsidR="00F421EB" w:rsidRDefault="00A902E5" w:rsidP="00A902E5">
            <w:pPr>
              <w:jc w:val="right"/>
              <w:rPr>
                <w:rFonts w:cs="Arial"/>
                <w:color w:val="000000"/>
                <w:lang w:eastAsia="en-GB"/>
              </w:rPr>
            </w:pPr>
            <w:r>
              <w:rPr>
                <w:rFonts w:cs="Arial"/>
                <w:color w:val="000000"/>
                <w:lang w:eastAsia="en-GB"/>
              </w:rPr>
              <w:t>1</w:t>
            </w:r>
          </w:p>
        </w:tc>
        <w:tc>
          <w:tcPr>
            <w:tcW w:w="236" w:type="dxa"/>
            <w:tcBorders>
              <w:top w:val="single" w:sz="8" w:space="0" w:color="000000"/>
              <w:left w:val="nil"/>
              <w:bottom w:val="single" w:sz="8" w:space="0" w:color="000000"/>
              <w:right w:val="single" w:sz="4" w:space="0" w:color="auto"/>
            </w:tcBorders>
          </w:tcPr>
          <w:p w:rsidR="00F421EB" w:rsidRDefault="00F421EB" w:rsidP="00644FE8">
            <w:pPr>
              <w:jc w:val="right"/>
              <w:rPr>
                <w:rFonts w:cs="Arial"/>
                <w:color w:val="000000"/>
                <w:lang w:eastAsia="en-GB"/>
              </w:rPr>
            </w:pPr>
          </w:p>
        </w:tc>
        <w:tc>
          <w:tcPr>
            <w:tcW w:w="1092" w:type="dxa"/>
            <w:tcBorders>
              <w:top w:val="nil"/>
              <w:left w:val="single" w:sz="4" w:space="0" w:color="auto"/>
              <w:bottom w:val="single" w:sz="8" w:space="0" w:color="000000"/>
              <w:right w:val="single" w:sz="8" w:space="0" w:color="000000"/>
            </w:tcBorders>
            <w:shd w:val="clear" w:color="000000" w:fill="D9D9D9"/>
            <w:vAlign w:val="center"/>
            <w:hideMark/>
          </w:tcPr>
          <w:p w:rsidR="00F421EB" w:rsidRPr="000A470B" w:rsidRDefault="00A902E5" w:rsidP="00A902E5">
            <w:pPr>
              <w:jc w:val="center"/>
              <w:rPr>
                <w:rFonts w:cs="Arial"/>
                <w:color w:val="000000"/>
                <w:lang w:eastAsia="en-GB"/>
              </w:rPr>
            </w:pPr>
            <w:r>
              <w:rPr>
                <w:rFonts w:cs="Arial"/>
                <w:color w:val="000000"/>
                <w:lang w:eastAsia="en-GB"/>
              </w:rPr>
              <w:t>1</w:t>
            </w:r>
          </w:p>
        </w:tc>
      </w:tr>
      <w:tr w:rsidR="00F421EB" w:rsidRPr="000A470B" w:rsidTr="001C1AC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F421EB" w:rsidRPr="000A470B" w:rsidRDefault="00F421EB" w:rsidP="000A470B">
            <w:pPr>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F421E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F421E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F421EB" w:rsidRPr="000A470B" w:rsidRDefault="00F421EB" w:rsidP="000A470B">
            <w:pPr>
              <w:jc w:val="right"/>
              <w:rPr>
                <w:rFonts w:cs="Arial"/>
                <w:color w:val="000000"/>
                <w:lang w:eastAsia="en-GB"/>
              </w:rPr>
            </w:pPr>
            <w:r w:rsidRPr="000A470B">
              <w:rPr>
                <w:rFonts w:cs="Arial"/>
                <w:color w:val="000000"/>
                <w:lang w:eastAsia="en-GB"/>
              </w:rPr>
              <w:t> </w:t>
            </w:r>
          </w:p>
        </w:tc>
        <w:tc>
          <w:tcPr>
            <w:tcW w:w="1120" w:type="dxa"/>
            <w:tcBorders>
              <w:top w:val="single" w:sz="8" w:space="0" w:color="000000"/>
              <w:left w:val="nil"/>
              <w:bottom w:val="single" w:sz="8" w:space="0" w:color="000000"/>
              <w:right w:val="nil"/>
            </w:tcBorders>
            <w:vAlign w:val="center"/>
          </w:tcPr>
          <w:p w:rsidR="00F421EB" w:rsidRPr="000A470B" w:rsidRDefault="00F421EB" w:rsidP="000A470B">
            <w:pPr>
              <w:jc w:val="right"/>
              <w:rPr>
                <w:rFonts w:cs="Arial"/>
                <w:color w:val="000000"/>
                <w:lang w:eastAsia="en-GB"/>
              </w:rPr>
            </w:pPr>
          </w:p>
        </w:tc>
        <w:tc>
          <w:tcPr>
            <w:tcW w:w="236" w:type="dxa"/>
            <w:tcBorders>
              <w:top w:val="single" w:sz="8" w:space="0" w:color="000000"/>
              <w:left w:val="nil"/>
              <w:bottom w:val="single" w:sz="8" w:space="0" w:color="000000"/>
              <w:right w:val="single" w:sz="4" w:space="0" w:color="auto"/>
            </w:tcBorders>
          </w:tcPr>
          <w:p w:rsidR="00F421EB" w:rsidRPr="000A470B" w:rsidRDefault="00F421EB" w:rsidP="000A470B">
            <w:pPr>
              <w:jc w:val="right"/>
              <w:rPr>
                <w:rFonts w:cs="Arial"/>
                <w:color w:val="000000"/>
                <w:lang w:eastAsia="en-GB"/>
              </w:rPr>
            </w:pPr>
          </w:p>
        </w:tc>
        <w:tc>
          <w:tcPr>
            <w:tcW w:w="1092" w:type="dxa"/>
            <w:tcBorders>
              <w:top w:val="nil"/>
              <w:left w:val="single" w:sz="4" w:space="0" w:color="auto"/>
              <w:bottom w:val="single" w:sz="8" w:space="0" w:color="000000"/>
              <w:right w:val="single" w:sz="8" w:space="0" w:color="000000"/>
            </w:tcBorders>
            <w:shd w:val="clear" w:color="000000" w:fill="D9D9D9"/>
            <w:vAlign w:val="center"/>
            <w:hideMark/>
          </w:tcPr>
          <w:p w:rsidR="00F421EB" w:rsidRPr="000A470B" w:rsidRDefault="00F421EB" w:rsidP="000A470B">
            <w:pPr>
              <w:jc w:val="right"/>
              <w:rPr>
                <w:rFonts w:cs="Arial"/>
                <w:color w:val="000000"/>
                <w:lang w:eastAsia="en-GB"/>
              </w:rPr>
            </w:pPr>
            <w:r w:rsidRPr="000A470B">
              <w:rPr>
                <w:rFonts w:cs="Arial"/>
                <w:color w:val="000000"/>
                <w:lang w:eastAsia="en-GB"/>
              </w:rPr>
              <w:t> </w:t>
            </w:r>
          </w:p>
        </w:tc>
      </w:tr>
      <w:tr w:rsidR="00F421EB" w:rsidRPr="000A470B" w:rsidTr="001C1ACF">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F421EB" w:rsidRPr="000A470B" w:rsidRDefault="00F421EB" w:rsidP="000A470B">
            <w:pPr>
              <w:rPr>
                <w:rFonts w:cs="Arial"/>
                <w:b/>
                <w:bCs/>
                <w:color w:val="000000"/>
                <w:lang w:eastAsia="en-GB"/>
              </w:rPr>
            </w:pPr>
            <w:r w:rsidRPr="000A470B">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F421EB" w:rsidRPr="000A470B" w:rsidRDefault="00F421EB" w:rsidP="00FE0FFD">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F421EB" w:rsidRPr="000A470B" w:rsidRDefault="00F421EB" w:rsidP="0093376B">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F421EB" w:rsidRPr="000A470B" w:rsidRDefault="00F421EB" w:rsidP="00632B72">
            <w:pPr>
              <w:jc w:val="right"/>
              <w:rPr>
                <w:rFonts w:cs="Arial"/>
                <w:b/>
                <w:bCs/>
                <w:color w:val="000000"/>
                <w:lang w:eastAsia="en-GB"/>
              </w:rPr>
            </w:pPr>
            <w:r>
              <w:rPr>
                <w:rFonts w:cs="Arial"/>
                <w:b/>
                <w:bCs/>
                <w:color w:val="000000"/>
                <w:lang w:eastAsia="en-GB"/>
              </w:rPr>
              <w:t>10</w:t>
            </w:r>
          </w:p>
        </w:tc>
        <w:tc>
          <w:tcPr>
            <w:tcW w:w="1120" w:type="dxa"/>
            <w:tcBorders>
              <w:top w:val="single" w:sz="8" w:space="0" w:color="000000"/>
              <w:left w:val="nil"/>
              <w:bottom w:val="single" w:sz="8" w:space="0" w:color="000000"/>
              <w:right w:val="nil"/>
            </w:tcBorders>
            <w:shd w:val="clear" w:color="000000" w:fill="D9D9D9"/>
            <w:vAlign w:val="center"/>
          </w:tcPr>
          <w:p w:rsidR="00F421EB" w:rsidRPr="00632FB7" w:rsidRDefault="001C1ACF" w:rsidP="0081298E">
            <w:pPr>
              <w:jc w:val="right"/>
              <w:rPr>
                <w:rFonts w:cs="Arial"/>
                <w:b/>
                <w:bCs/>
                <w:color w:val="000000"/>
                <w:lang w:eastAsia="en-GB"/>
              </w:rPr>
            </w:pPr>
            <w:r w:rsidRPr="00632FB7">
              <w:rPr>
                <w:rFonts w:cs="Arial"/>
                <w:b/>
                <w:color w:val="000000"/>
                <w:lang w:eastAsia="en-GB"/>
              </w:rPr>
              <w:t>10</w:t>
            </w:r>
            <w:r w:rsidR="00F421EB" w:rsidRPr="00632FB7">
              <w:rPr>
                <w:rFonts w:cs="Arial"/>
                <w:b/>
                <w:color w:val="000000"/>
                <w:lang w:eastAsia="en-GB"/>
              </w:rPr>
              <w:t> </w:t>
            </w:r>
          </w:p>
        </w:tc>
        <w:tc>
          <w:tcPr>
            <w:tcW w:w="236" w:type="dxa"/>
            <w:tcBorders>
              <w:top w:val="single" w:sz="8" w:space="0" w:color="000000"/>
              <w:left w:val="nil"/>
              <w:bottom w:val="single" w:sz="8" w:space="0" w:color="000000"/>
              <w:right w:val="single" w:sz="4" w:space="0" w:color="auto"/>
            </w:tcBorders>
            <w:shd w:val="clear" w:color="000000" w:fill="D9D9D9"/>
          </w:tcPr>
          <w:p w:rsidR="00F421EB" w:rsidRDefault="00F421EB" w:rsidP="0081298E">
            <w:pPr>
              <w:jc w:val="right"/>
              <w:rPr>
                <w:rFonts w:cs="Arial"/>
                <w:b/>
                <w:bCs/>
                <w:color w:val="000000"/>
                <w:lang w:eastAsia="en-GB"/>
              </w:rPr>
            </w:pPr>
          </w:p>
        </w:tc>
        <w:tc>
          <w:tcPr>
            <w:tcW w:w="1092" w:type="dxa"/>
            <w:tcBorders>
              <w:top w:val="nil"/>
              <w:left w:val="single" w:sz="4" w:space="0" w:color="auto"/>
              <w:bottom w:val="single" w:sz="8" w:space="0" w:color="000000"/>
              <w:right w:val="single" w:sz="8" w:space="0" w:color="000000"/>
            </w:tcBorders>
            <w:shd w:val="clear" w:color="000000" w:fill="D9D9D9"/>
            <w:vAlign w:val="center"/>
            <w:hideMark/>
          </w:tcPr>
          <w:p w:rsidR="00F421EB" w:rsidRPr="000A470B" w:rsidRDefault="00F421EB" w:rsidP="006F7F88">
            <w:pPr>
              <w:jc w:val="center"/>
              <w:rPr>
                <w:rFonts w:cs="Arial"/>
                <w:b/>
                <w:bCs/>
                <w:color w:val="000000"/>
                <w:lang w:eastAsia="en-GB"/>
              </w:rPr>
            </w:pPr>
            <w:r>
              <w:rPr>
                <w:rFonts w:cs="Arial"/>
                <w:b/>
                <w:bCs/>
                <w:color w:val="000000"/>
                <w:lang w:eastAsia="en-GB"/>
              </w:rPr>
              <w:t>10</w:t>
            </w:r>
          </w:p>
        </w:tc>
      </w:tr>
      <w:tr w:rsidR="00F421EB" w:rsidRPr="000A470B" w:rsidTr="001C1ACF">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tcPr>
          <w:p w:rsidR="00F421EB" w:rsidRPr="000A470B" w:rsidRDefault="00F421EB" w:rsidP="000A470B">
            <w:pPr>
              <w:rPr>
                <w:rFonts w:cs="Arial"/>
                <w:b/>
                <w:bCs/>
                <w:color w:val="000000"/>
                <w:lang w:eastAsia="en-GB"/>
              </w:rPr>
            </w:pPr>
          </w:p>
        </w:tc>
        <w:tc>
          <w:tcPr>
            <w:tcW w:w="1120" w:type="dxa"/>
            <w:tcBorders>
              <w:top w:val="nil"/>
              <w:left w:val="nil"/>
              <w:bottom w:val="single" w:sz="8" w:space="0" w:color="000000"/>
              <w:right w:val="single" w:sz="8" w:space="0" w:color="000000"/>
            </w:tcBorders>
            <w:shd w:val="clear" w:color="000000" w:fill="D9D9D9"/>
            <w:vAlign w:val="center"/>
          </w:tcPr>
          <w:p w:rsidR="00F421EB" w:rsidRDefault="00F421EB" w:rsidP="00FE0FFD">
            <w:pPr>
              <w:jc w:val="right"/>
              <w:rPr>
                <w:rFonts w:cs="Arial"/>
                <w:b/>
                <w:bCs/>
                <w:color w:val="000000"/>
                <w:lang w:eastAsia="en-GB"/>
              </w:rPr>
            </w:pPr>
          </w:p>
        </w:tc>
        <w:tc>
          <w:tcPr>
            <w:tcW w:w="1120" w:type="dxa"/>
            <w:tcBorders>
              <w:top w:val="nil"/>
              <w:left w:val="nil"/>
              <w:bottom w:val="single" w:sz="8" w:space="0" w:color="000000"/>
              <w:right w:val="single" w:sz="8" w:space="0" w:color="000000"/>
            </w:tcBorders>
            <w:shd w:val="clear" w:color="000000" w:fill="D9D9D9"/>
            <w:vAlign w:val="center"/>
          </w:tcPr>
          <w:p w:rsidR="00F421EB" w:rsidRDefault="00F421EB" w:rsidP="0093376B">
            <w:pPr>
              <w:jc w:val="right"/>
              <w:rPr>
                <w:rFonts w:cs="Arial"/>
                <w:b/>
                <w:bCs/>
                <w:color w:val="000000"/>
                <w:lang w:eastAsia="en-GB"/>
              </w:rPr>
            </w:pPr>
          </w:p>
        </w:tc>
        <w:tc>
          <w:tcPr>
            <w:tcW w:w="1120" w:type="dxa"/>
            <w:tcBorders>
              <w:top w:val="nil"/>
              <w:left w:val="nil"/>
              <w:bottom w:val="single" w:sz="8" w:space="0" w:color="000000"/>
              <w:right w:val="single" w:sz="8" w:space="0" w:color="000000"/>
            </w:tcBorders>
            <w:shd w:val="clear" w:color="000000" w:fill="D9D9D9"/>
            <w:vAlign w:val="center"/>
          </w:tcPr>
          <w:p w:rsidR="00F421EB" w:rsidRDefault="00F421EB" w:rsidP="00632B72">
            <w:pPr>
              <w:jc w:val="right"/>
              <w:rPr>
                <w:rFonts w:cs="Arial"/>
                <w:b/>
                <w:bCs/>
                <w:color w:val="000000"/>
                <w:lang w:eastAsia="en-GB"/>
              </w:rPr>
            </w:pPr>
          </w:p>
        </w:tc>
        <w:tc>
          <w:tcPr>
            <w:tcW w:w="1120" w:type="dxa"/>
            <w:tcBorders>
              <w:top w:val="single" w:sz="8" w:space="0" w:color="000000"/>
              <w:left w:val="nil"/>
              <w:bottom w:val="single" w:sz="8" w:space="0" w:color="000000"/>
              <w:right w:val="nil"/>
            </w:tcBorders>
            <w:shd w:val="clear" w:color="000000" w:fill="D9D9D9"/>
            <w:vAlign w:val="center"/>
          </w:tcPr>
          <w:p w:rsidR="00F421EB" w:rsidRPr="000A470B" w:rsidRDefault="00F421EB" w:rsidP="0081298E">
            <w:pPr>
              <w:jc w:val="right"/>
              <w:rPr>
                <w:rFonts w:cs="Arial"/>
                <w:color w:val="000000"/>
                <w:lang w:eastAsia="en-GB"/>
              </w:rPr>
            </w:pPr>
          </w:p>
        </w:tc>
        <w:tc>
          <w:tcPr>
            <w:tcW w:w="236" w:type="dxa"/>
            <w:tcBorders>
              <w:top w:val="single" w:sz="8" w:space="0" w:color="000000"/>
              <w:left w:val="nil"/>
              <w:bottom w:val="single" w:sz="8" w:space="0" w:color="000000"/>
              <w:right w:val="single" w:sz="4" w:space="0" w:color="auto"/>
            </w:tcBorders>
            <w:shd w:val="clear" w:color="000000" w:fill="D9D9D9"/>
          </w:tcPr>
          <w:p w:rsidR="00F421EB" w:rsidRDefault="00F421EB" w:rsidP="0081298E">
            <w:pPr>
              <w:jc w:val="right"/>
              <w:rPr>
                <w:rFonts w:cs="Arial"/>
                <w:b/>
                <w:bCs/>
                <w:color w:val="000000"/>
                <w:lang w:eastAsia="en-GB"/>
              </w:rPr>
            </w:pPr>
          </w:p>
        </w:tc>
        <w:tc>
          <w:tcPr>
            <w:tcW w:w="1092" w:type="dxa"/>
            <w:tcBorders>
              <w:top w:val="nil"/>
              <w:left w:val="single" w:sz="4" w:space="0" w:color="auto"/>
              <w:bottom w:val="single" w:sz="8" w:space="0" w:color="000000"/>
              <w:right w:val="single" w:sz="8" w:space="0" w:color="000000"/>
            </w:tcBorders>
            <w:shd w:val="clear" w:color="000000" w:fill="D9D9D9"/>
            <w:vAlign w:val="center"/>
          </w:tcPr>
          <w:p w:rsidR="00F421EB" w:rsidRDefault="00F421EB" w:rsidP="0081298E">
            <w:pPr>
              <w:jc w:val="right"/>
              <w:rPr>
                <w:rFonts w:cs="Arial"/>
                <w:b/>
                <w:bCs/>
                <w:color w:val="000000"/>
                <w:lang w:eastAsia="en-GB"/>
              </w:rPr>
            </w:pPr>
          </w:p>
        </w:tc>
      </w:tr>
    </w:tbl>
    <w:p w:rsidR="000A470B" w:rsidRDefault="000A470B" w:rsidP="003722CF">
      <w:pPr>
        <w:rPr>
          <w:rFonts w:cs="Arial"/>
        </w:rPr>
      </w:pPr>
    </w:p>
    <w:p w:rsidR="00966BBE" w:rsidRPr="00A32A7B" w:rsidRDefault="0078409C" w:rsidP="00966BBE">
      <w:pPr>
        <w:rPr>
          <w:rFonts w:cs="Arial"/>
          <w:b/>
        </w:rPr>
      </w:pPr>
      <w:r w:rsidRPr="0078409C">
        <w:rPr>
          <w:rFonts w:cs="Arial"/>
          <w:b/>
        </w:rPr>
        <w:t>Service Risk Register</w:t>
      </w:r>
      <w:r w:rsidR="005D6DCA">
        <w:rPr>
          <w:rFonts w:cs="Arial"/>
          <w:b/>
        </w:rPr>
        <w:t>s</w:t>
      </w:r>
    </w:p>
    <w:p w:rsidR="00966BBE" w:rsidRPr="00A32A7B" w:rsidRDefault="00966BBE" w:rsidP="00966BBE">
      <w:pPr>
        <w:rPr>
          <w:rFonts w:cs="Arial"/>
        </w:rPr>
      </w:pPr>
    </w:p>
    <w:p w:rsidR="003722CF" w:rsidRDefault="006D7D0D" w:rsidP="00BD7DA4">
      <w:pPr>
        <w:numPr>
          <w:ilvl w:val="0"/>
          <w:numId w:val="1"/>
        </w:numPr>
        <w:ind w:left="426" w:hanging="426"/>
        <w:rPr>
          <w:rFonts w:cs="Arial"/>
        </w:rPr>
      </w:pPr>
      <w:r w:rsidRPr="00CB5642">
        <w:rPr>
          <w:rFonts w:cs="Arial"/>
        </w:rPr>
        <w:t>Each year as part of the service planning process, all service risks are reviewed, those no longer relevant are deleted, and any new ones are added.</w:t>
      </w:r>
    </w:p>
    <w:p w:rsidR="00BD7DA4" w:rsidRPr="00BD7DA4" w:rsidRDefault="00BD7DA4" w:rsidP="00BD7DA4">
      <w:pPr>
        <w:ind w:left="426"/>
        <w:rPr>
          <w:rFonts w:cs="Arial"/>
        </w:rPr>
      </w:pPr>
    </w:p>
    <w:p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E42DB4" w:rsidRPr="00B53EF8">
        <w:rPr>
          <w:rFonts w:cs="Arial"/>
        </w:rPr>
        <w:t>Q4</w:t>
      </w:r>
      <w:r w:rsidRPr="00B53EF8">
        <w:rPr>
          <w:rFonts w:cs="Arial"/>
        </w:rPr>
        <w:t xml:space="preserve"> compared with the last 12 months. Two risks were closed in Q4</w:t>
      </w:r>
      <w:r w:rsidR="001D74A7" w:rsidRPr="00B53EF8">
        <w:rPr>
          <w:rFonts w:cs="Arial"/>
        </w:rPr>
        <w:t>. One</w:t>
      </w:r>
      <w:r w:rsidRPr="00B53EF8">
        <w:rPr>
          <w:rFonts w:cs="Arial"/>
        </w:rPr>
        <w:t xml:space="preserve"> new risk </w:t>
      </w:r>
      <w:r w:rsidR="001D74A7" w:rsidRPr="00B53EF8">
        <w:rPr>
          <w:rFonts w:cs="Arial"/>
        </w:rPr>
        <w:t xml:space="preserve">has </w:t>
      </w:r>
      <w:r w:rsidR="00D011C2" w:rsidRPr="00B53EF8">
        <w:rPr>
          <w:rFonts w:cs="Arial"/>
        </w:rPr>
        <w:t>been added</w:t>
      </w:r>
      <w:r w:rsidR="001D74A7" w:rsidRPr="00B53EF8">
        <w:rPr>
          <w:rFonts w:cs="Arial"/>
        </w:rPr>
        <w:t>:-</w:t>
      </w:r>
    </w:p>
    <w:p w:rsidR="00CB5642" w:rsidRPr="002676F8" w:rsidRDefault="002676F8" w:rsidP="002676F8">
      <w:pPr>
        <w:pStyle w:val="ListParagraph"/>
        <w:numPr>
          <w:ilvl w:val="0"/>
          <w:numId w:val="36"/>
        </w:numPr>
        <w:rPr>
          <w:rFonts w:cs="Arial"/>
        </w:rPr>
      </w:pPr>
      <w:r>
        <w:rPr>
          <w:rFonts w:cs="Arial"/>
        </w:rPr>
        <w:t>Assistant Chief Executive – this relates to loss of advertising revenue whereby no advertising space is sold in Your Oxford newspaper. Consideration is being given to contracting out the production of the Your Oxford newspaper, including the sale of advertising revenue.</w:t>
      </w:r>
    </w:p>
    <w:p w:rsidR="00CB5642" w:rsidRPr="00CB5642" w:rsidRDefault="00CB5642" w:rsidP="00CB5642">
      <w:pPr>
        <w:rPr>
          <w:rFonts w:cs="Arial"/>
        </w:rPr>
      </w:pPr>
    </w:p>
    <w:p w:rsidR="00071C43" w:rsidRDefault="002676F8" w:rsidP="00A32A7B">
      <w:pPr>
        <w:numPr>
          <w:ilvl w:val="0"/>
          <w:numId w:val="1"/>
        </w:numPr>
        <w:ind w:left="426" w:hanging="426"/>
        <w:rPr>
          <w:rFonts w:cs="Arial"/>
        </w:rPr>
      </w:pPr>
      <w:r>
        <w:rPr>
          <w:rFonts w:cs="Arial"/>
        </w:rPr>
        <w:t>As at 31</w:t>
      </w:r>
      <w:r w:rsidRPr="002676F8">
        <w:rPr>
          <w:rFonts w:cs="Arial"/>
          <w:vertAlign w:val="superscript"/>
        </w:rPr>
        <w:t>st</w:t>
      </w:r>
      <w:r>
        <w:rPr>
          <w:rFonts w:cs="Arial"/>
        </w:rPr>
        <w:t xml:space="preserve"> May, two further risks have been closed and one service risk register consisting of 11 risks has been removed. Th</w:t>
      </w:r>
      <w:r w:rsidR="00425754">
        <w:rPr>
          <w:rFonts w:cs="Arial"/>
        </w:rPr>
        <w:t>is</w:t>
      </w:r>
      <w:r>
        <w:rPr>
          <w:rFonts w:cs="Arial"/>
        </w:rPr>
        <w:t xml:space="preserve"> service </w:t>
      </w:r>
      <w:r w:rsidR="00E42DB4">
        <w:rPr>
          <w:rFonts w:cs="Arial"/>
        </w:rPr>
        <w:t xml:space="preserve">risk </w:t>
      </w:r>
      <w:r>
        <w:rPr>
          <w:rFonts w:cs="Arial"/>
        </w:rPr>
        <w:t xml:space="preserve">register relates to the Local Authority Trading Company (Oxford Direct Services) which </w:t>
      </w:r>
      <w:r w:rsidR="00E42DB4">
        <w:rPr>
          <w:rFonts w:cs="Arial"/>
        </w:rPr>
        <w:t>became operational on 01 April 2018. Oxford Direct Services are now responsible for their own risks which will be separately report</w:t>
      </w:r>
      <w:r w:rsidR="00E83F91">
        <w:rPr>
          <w:rFonts w:cs="Arial"/>
        </w:rPr>
        <w:t>ed</w:t>
      </w:r>
      <w:r w:rsidR="00E42DB4">
        <w:rPr>
          <w:rFonts w:cs="Arial"/>
        </w:rPr>
        <w:t xml:space="preserve"> direct to shareholders through quarterly monitoring reports.</w:t>
      </w:r>
    </w:p>
    <w:p w:rsidR="001404F1" w:rsidRPr="00CB5642" w:rsidRDefault="001404F1" w:rsidP="00FB0EA2">
      <w:pPr>
        <w:rPr>
          <w:rFonts w:cs="Arial"/>
        </w:rPr>
      </w:pPr>
    </w:p>
    <w:p w:rsidR="004C0AA4" w:rsidRPr="003722CF" w:rsidRDefault="004C0AA4" w:rsidP="003722CF">
      <w:pPr>
        <w:rPr>
          <w:rFonts w:cs="Arial"/>
        </w:rPr>
      </w:pPr>
    </w:p>
    <w:tbl>
      <w:tblPr>
        <w:tblW w:w="7752" w:type="dxa"/>
        <w:tblInd w:w="720" w:type="dxa"/>
        <w:tblLayout w:type="fixed"/>
        <w:tblLook w:val="04A0" w:firstRow="1" w:lastRow="0" w:firstColumn="1" w:lastColumn="0" w:noHBand="0" w:noVBand="1"/>
      </w:tblPr>
      <w:tblGrid>
        <w:gridCol w:w="2180"/>
        <w:gridCol w:w="1084"/>
        <w:gridCol w:w="1084"/>
        <w:gridCol w:w="1084"/>
        <w:gridCol w:w="1044"/>
        <w:gridCol w:w="283"/>
        <w:gridCol w:w="993"/>
      </w:tblGrid>
      <w:tr w:rsidR="001C1ACF" w:rsidRPr="005B360C" w:rsidTr="001C1ACF">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C1ACF" w:rsidRPr="005B360C" w:rsidRDefault="001C1ACF"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C1ACF" w:rsidRDefault="001C1ACF" w:rsidP="00CB1A6F">
            <w:pPr>
              <w:jc w:val="right"/>
              <w:rPr>
                <w:rFonts w:cs="Arial"/>
                <w:b/>
                <w:bCs/>
                <w:color w:val="000000"/>
                <w:lang w:eastAsia="en-GB"/>
              </w:rPr>
            </w:pPr>
            <w:r w:rsidRPr="005B360C">
              <w:rPr>
                <w:rFonts w:cs="Arial"/>
                <w:b/>
                <w:bCs/>
                <w:color w:val="000000"/>
                <w:lang w:eastAsia="en-GB"/>
              </w:rPr>
              <w:t>Q</w:t>
            </w:r>
            <w:r w:rsidR="000F7B94">
              <w:rPr>
                <w:rFonts w:cs="Arial"/>
                <w:b/>
                <w:bCs/>
                <w:color w:val="000000"/>
                <w:lang w:eastAsia="en-GB"/>
              </w:rPr>
              <w:t>1</w:t>
            </w:r>
            <w:r w:rsidRPr="005B360C">
              <w:rPr>
                <w:rFonts w:cs="Arial"/>
                <w:b/>
                <w:bCs/>
                <w:color w:val="000000"/>
                <w:lang w:eastAsia="en-GB"/>
              </w:rPr>
              <w:t xml:space="preserve"> </w:t>
            </w:r>
          </w:p>
          <w:p w:rsidR="001C1ACF" w:rsidRPr="005B360C" w:rsidRDefault="001C1ACF" w:rsidP="005F37A5">
            <w:pPr>
              <w:jc w:val="right"/>
              <w:rPr>
                <w:rFonts w:cs="Arial"/>
                <w:b/>
                <w:bCs/>
                <w:color w:val="000000"/>
                <w:lang w:eastAsia="en-GB"/>
              </w:rPr>
            </w:pPr>
            <w:r w:rsidRPr="005B360C">
              <w:rPr>
                <w:rFonts w:cs="Arial"/>
                <w:b/>
                <w:bCs/>
                <w:color w:val="000000"/>
                <w:lang w:eastAsia="en-GB"/>
              </w:rPr>
              <w:t>201</w:t>
            </w:r>
            <w:r w:rsidR="000F7B94">
              <w:rPr>
                <w:rFonts w:cs="Arial"/>
                <w:b/>
                <w:bCs/>
                <w:color w:val="000000"/>
                <w:lang w:eastAsia="en-GB"/>
              </w:rPr>
              <w:t>7</w:t>
            </w:r>
            <w:r w:rsidRPr="005B360C">
              <w:rPr>
                <w:rFonts w:cs="Arial"/>
                <w:b/>
                <w:bCs/>
                <w:color w:val="000000"/>
                <w:lang w:eastAsia="en-GB"/>
              </w:rPr>
              <w:t>/1</w:t>
            </w:r>
            <w:r w:rsidR="005F37A5">
              <w:rPr>
                <w:rFonts w:cs="Arial"/>
                <w:b/>
                <w:bCs/>
                <w:color w:val="000000"/>
                <w:lang w:eastAsia="en-GB"/>
              </w:rPr>
              <w:t>8</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C1ACF" w:rsidRPr="005B360C" w:rsidRDefault="001C1ACF" w:rsidP="005F37A5">
            <w:pPr>
              <w:jc w:val="right"/>
              <w:rPr>
                <w:rFonts w:cs="Arial"/>
                <w:b/>
                <w:bCs/>
                <w:color w:val="000000"/>
                <w:lang w:eastAsia="en-GB"/>
              </w:rPr>
            </w:pPr>
            <w:r w:rsidRPr="005B360C">
              <w:rPr>
                <w:rFonts w:cs="Arial"/>
                <w:b/>
                <w:bCs/>
                <w:color w:val="000000"/>
                <w:lang w:eastAsia="en-GB"/>
              </w:rPr>
              <w:t>Q</w:t>
            </w:r>
            <w:r w:rsidR="005F37A5">
              <w:rPr>
                <w:rFonts w:cs="Arial"/>
                <w:b/>
                <w:bCs/>
                <w:color w:val="000000"/>
                <w:lang w:eastAsia="en-GB"/>
              </w:rPr>
              <w:t>2</w:t>
            </w:r>
            <w:r w:rsidRPr="005B360C">
              <w:rPr>
                <w:rFonts w:cs="Arial"/>
                <w:b/>
                <w:bCs/>
                <w:color w:val="000000"/>
                <w:lang w:eastAsia="en-GB"/>
              </w:rPr>
              <w:t xml:space="preserve"> 201</w:t>
            </w:r>
            <w:r w:rsidR="005F37A5">
              <w:rPr>
                <w:rFonts w:cs="Arial"/>
                <w:b/>
                <w:bCs/>
                <w:color w:val="000000"/>
                <w:lang w:eastAsia="en-GB"/>
              </w:rPr>
              <w:t>7</w:t>
            </w:r>
            <w:r w:rsidRPr="005B360C">
              <w:rPr>
                <w:rFonts w:cs="Arial"/>
                <w:b/>
                <w:bCs/>
                <w:color w:val="000000"/>
                <w:lang w:eastAsia="en-GB"/>
              </w:rPr>
              <w:t>/1</w:t>
            </w:r>
            <w:r w:rsidR="005F37A5">
              <w:rPr>
                <w:rFonts w:cs="Arial"/>
                <w:b/>
                <w:bCs/>
                <w:color w:val="000000"/>
                <w:lang w:eastAsia="en-GB"/>
              </w:rPr>
              <w:t>8</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C1ACF" w:rsidRPr="005B360C" w:rsidRDefault="001C1ACF" w:rsidP="005F37A5">
            <w:pPr>
              <w:jc w:val="right"/>
              <w:rPr>
                <w:rFonts w:cs="Arial"/>
                <w:b/>
                <w:bCs/>
                <w:color w:val="000000"/>
                <w:lang w:eastAsia="en-GB"/>
              </w:rPr>
            </w:pPr>
            <w:r w:rsidRPr="005B360C">
              <w:rPr>
                <w:rFonts w:cs="Arial"/>
                <w:b/>
                <w:bCs/>
                <w:color w:val="000000"/>
                <w:lang w:eastAsia="en-GB"/>
              </w:rPr>
              <w:t>Q</w:t>
            </w:r>
            <w:r w:rsidR="005F37A5">
              <w:rPr>
                <w:rFonts w:cs="Arial"/>
                <w:b/>
                <w:bCs/>
                <w:color w:val="000000"/>
                <w:lang w:eastAsia="en-GB"/>
              </w:rPr>
              <w:t>3</w:t>
            </w:r>
            <w:r w:rsidRPr="005B360C">
              <w:rPr>
                <w:rFonts w:cs="Arial"/>
                <w:b/>
                <w:bCs/>
                <w:color w:val="000000"/>
                <w:lang w:eastAsia="en-GB"/>
              </w:rPr>
              <w:t xml:space="preserve"> 201</w:t>
            </w:r>
            <w:r>
              <w:rPr>
                <w:rFonts w:cs="Arial"/>
                <w:b/>
                <w:bCs/>
                <w:color w:val="000000"/>
                <w:lang w:eastAsia="en-GB"/>
              </w:rPr>
              <w:t>7</w:t>
            </w:r>
            <w:r w:rsidRPr="005B360C">
              <w:rPr>
                <w:rFonts w:cs="Arial"/>
                <w:b/>
                <w:bCs/>
                <w:color w:val="000000"/>
                <w:lang w:eastAsia="en-GB"/>
              </w:rPr>
              <w:t>/1</w:t>
            </w:r>
            <w:r>
              <w:rPr>
                <w:rFonts w:cs="Arial"/>
                <w:b/>
                <w:bCs/>
                <w:color w:val="000000"/>
                <w:lang w:eastAsia="en-GB"/>
              </w:rPr>
              <w:t>8</w:t>
            </w:r>
          </w:p>
        </w:tc>
        <w:tc>
          <w:tcPr>
            <w:tcW w:w="1044" w:type="dxa"/>
            <w:tcBorders>
              <w:top w:val="single" w:sz="8" w:space="0" w:color="000000"/>
              <w:left w:val="single" w:sz="8" w:space="0" w:color="000000"/>
              <w:right w:val="single" w:sz="8" w:space="0" w:color="000000"/>
            </w:tcBorders>
            <w:vAlign w:val="center"/>
          </w:tcPr>
          <w:p w:rsidR="001C1ACF" w:rsidRDefault="001C1ACF" w:rsidP="008D6AAC">
            <w:pPr>
              <w:jc w:val="right"/>
              <w:rPr>
                <w:rFonts w:cs="Arial"/>
                <w:b/>
                <w:bCs/>
                <w:color w:val="000000"/>
                <w:lang w:eastAsia="en-GB"/>
              </w:rPr>
            </w:pPr>
          </w:p>
          <w:p w:rsidR="001C1ACF" w:rsidRDefault="001C1ACF" w:rsidP="005F37A5">
            <w:pPr>
              <w:jc w:val="center"/>
              <w:rPr>
                <w:rFonts w:cs="Arial"/>
                <w:b/>
                <w:bCs/>
                <w:color w:val="000000"/>
                <w:lang w:eastAsia="en-GB"/>
              </w:rPr>
            </w:pPr>
            <w:r w:rsidRPr="005B360C">
              <w:rPr>
                <w:rFonts w:cs="Arial"/>
                <w:b/>
                <w:bCs/>
                <w:color w:val="000000"/>
                <w:lang w:eastAsia="en-GB"/>
              </w:rPr>
              <w:t>Q</w:t>
            </w:r>
            <w:r w:rsidR="005F37A5">
              <w:rPr>
                <w:rFonts w:cs="Arial"/>
                <w:b/>
                <w:bCs/>
                <w:color w:val="000000"/>
                <w:lang w:eastAsia="en-GB"/>
              </w:rPr>
              <w:t>4</w:t>
            </w:r>
            <w:r w:rsidRPr="005B360C">
              <w:rPr>
                <w:rFonts w:cs="Arial"/>
                <w:b/>
                <w:bCs/>
                <w:color w:val="000000"/>
                <w:lang w:eastAsia="en-GB"/>
              </w:rPr>
              <w:t xml:space="preserve"> 201</w:t>
            </w:r>
            <w:r>
              <w:rPr>
                <w:rFonts w:cs="Arial"/>
                <w:b/>
                <w:bCs/>
                <w:color w:val="000000"/>
                <w:lang w:eastAsia="en-GB"/>
              </w:rPr>
              <w:t>7</w:t>
            </w:r>
            <w:r w:rsidRPr="005B360C">
              <w:rPr>
                <w:rFonts w:cs="Arial"/>
                <w:b/>
                <w:bCs/>
                <w:color w:val="000000"/>
                <w:lang w:eastAsia="en-GB"/>
              </w:rPr>
              <w:t>/1</w:t>
            </w:r>
            <w:r w:rsidR="006F7F88">
              <w:rPr>
                <w:rFonts w:cs="Arial"/>
                <w:b/>
                <w:bCs/>
                <w:color w:val="000000"/>
                <w:lang w:eastAsia="en-GB"/>
              </w:rPr>
              <w:t>8</w:t>
            </w:r>
          </w:p>
        </w:tc>
        <w:tc>
          <w:tcPr>
            <w:tcW w:w="283" w:type="dxa"/>
            <w:tcBorders>
              <w:top w:val="single" w:sz="8" w:space="0" w:color="000000"/>
              <w:left w:val="single" w:sz="8" w:space="0" w:color="000000"/>
              <w:right w:val="single" w:sz="4" w:space="0" w:color="auto"/>
            </w:tcBorders>
          </w:tcPr>
          <w:p w:rsidR="001C1ACF" w:rsidRDefault="001C1ACF" w:rsidP="008D6AAC">
            <w:pPr>
              <w:jc w:val="right"/>
              <w:rPr>
                <w:rFonts w:cs="Arial"/>
                <w:b/>
                <w:bCs/>
                <w:color w:val="000000"/>
                <w:lang w:eastAsia="en-GB"/>
              </w:rPr>
            </w:pPr>
          </w:p>
          <w:p w:rsidR="001C1ACF" w:rsidRDefault="001C1ACF" w:rsidP="008D6AAC">
            <w:pPr>
              <w:jc w:val="right"/>
              <w:rPr>
                <w:rFonts w:cs="Arial"/>
                <w:b/>
                <w:bCs/>
                <w:color w:val="000000"/>
                <w:lang w:eastAsia="en-GB"/>
              </w:rPr>
            </w:pPr>
          </w:p>
        </w:tc>
        <w:tc>
          <w:tcPr>
            <w:tcW w:w="993" w:type="dxa"/>
            <w:tcBorders>
              <w:top w:val="single" w:sz="8" w:space="0" w:color="000000"/>
              <w:left w:val="single" w:sz="4" w:space="0" w:color="auto"/>
              <w:bottom w:val="single" w:sz="8" w:space="0" w:color="000000"/>
              <w:right w:val="single" w:sz="8" w:space="0" w:color="000000"/>
            </w:tcBorders>
            <w:shd w:val="clear" w:color="000000" w:fill="D9D9D9"/>
            <w:vAlign w:val="center"/>
            <w:hideMark/>
          </w:tcPr>
          <w:p w:rsidR="001C1ACF" w:rsidRPr="005B360C" w:rsidRDefault="001C1ACF" w:rsidP="005F37A5">
            <w:pPr>
              <w:jc w:val="center"/>
              <w:rPr>
                <w:rFonts w:cs="Arial"/>
                <w:b/>
                <w:bCs/>
                <w:color w:val="000000"/>
                <w:lang w:eastAsia="en-GB"/>
              </w:rPr>
            </w:pPr>
            <w:r>
              <w:rPr>
                <w:rFonts w:cs="Arial"/>
                <w:b/>
                <w:bCs/>
                <w:color w:val="000000"/>
                <w:lang w:eastAsia="en-GB"/>
              </w:rPr>
              <w:t>3</w:t>
            </w:r>
            <w:r w:rsidR="005F37A5">
              <w:rPr>
                <w:rFonts w:cs="Arial"/>
                <w:b/>
                <w:bCs/>
                <w:color w:val="000000"/>
                <w:lang w:eastAsia="en-GB"/>
              </w:rPr>
              <w:t>1st</w:t>
            </w:r>
            <w:r>
              <w:rPr>
                <w:rFonts w:cs="Arial"/>
                <w:b/>
                <w:bCs/>
                <w:color w:val="000000"/>
                <w:lang w:eastAsia="en-GB"/>
              </w:rPr>
              <w:t xml:space="preserve"> </w:t>
            </w:r>
            <w:r w:rsidR="005F37A5">
              <w:rPr>
                <w:rFonts w:cs="Arial"/>
                <w:b/>
                <w:bCs/>
                <w:color w:val="000000"/>
                <w:lang w:eastAsia="en-GB"/>
              </w:rPr>
              <w:t>May</w:t>
            </w:r>
          </w:p>
        </w:tc>
      </w:tr>
      <w:tr w:rsidR="001C1ACF" w:rsidRPr="005B360C" w:rsidTr="001C1AC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1C1ACF" w:rsidRPr="005B360C" w:rsidRDefault="001C1ACF"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1C1ACF" w:rsidP="002D6A28">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1</w:t>
            </w:r>
          </w:p>
        </w:tc>
        <w:tc>
          <w:tcPr>
            <w:tcW w:w="1044" w:type="dxa"/>
            <w:tcBorders>
              <w:top w:val="single" w:sz="8" w:space="0" w:color="000000"/>
              <w:left w:val="nil"/>
              <w:bottom w:val="single" w:sz="8" w:space="0" w:color="000000"/>
              <w:right w:val="nil"/>
            </w:tcBorders>
            <w:vAlign w:val="center"/>
          </w:tcPr>
          <w:p w:rsidR="001C1ACF" w:rsidRDefault="005F37A5" w:rsidP="005F37A5">
            <w:pPr>
              <w:jc w:val="right"/>
              <w:rPr>
                <w:rFonts w:cs="Arial"/>
                <w:color w:val="000000"/>
                <w:lang w:eastAsia="en-GB"/>
              </w:rPr>
            </w:pPr>
            <w:r>
              <w:rPr>
                <w:rFonts w:cs="Arial"/>
                <w:color w:val="000000"/>
                <w:lang w:eastAsia="en-GB"/>
              </w:rPr>
              <w:t>2</w:t>
            </w:r>
          </w:p>
        </w:tc>
        <w:tc>
          <w:tcPr>
            <w:tcW w:w="283" w:type="dxa"/>
            <w:tcBorders>
              <w:top w:val="single" w:sz="8" w:space="0" w:color="000000"/>
              <w:left w:val="nil"/>
              <w:bottom w:val="single" w:sz="8" w:space="0" w:color="000000"/>
              <w:right w:val="single" w:sz="4" w:space="0" w:color="auto"/>
            </w:tcBorders>
          </w:tcPr>
          <w:p w:rsidR="001C1ACF" w:rsidRDefault="001C1ACF" w:rsidP="008D6AAC">
            <w:pPr>
              <w:jc w:val="right"/>
              <w:rPr>
                <w:rFonts w:cs="Arial"/>
                <w:color w:val="000000"/>
                <w:lang w:eastAsia="en-GB"/>
              </w:rPr>
            </w:pPr>
          </w:p>
        </w:tc>
        <w:tc>
          <w:tcPr>
            <w:tcW w:w="993" w:type="dxa"/>
            <w:tcBorders>
              <w:top w:val="nil"/>
              <w:left w:val="single" w:sz="4" w:space="0" w:color="auto"/>
              <w:bottom w:val="single" w:sz="8" w:space="0" w:color="000000"/>
              <w:right w:val="single" w:sz="8" w:space="0" w:color="000000"/>
            </w:tcBorders>
            <w:shd w:val="clear" w:color="000000" w:fill="D9D9D9"/>
            <w:vAlign w:val="center"/>
            <w:hideMark/>
          </w:tcPr>
          <w:p w:rsidR="001C1ACF" w:rsidRPr="005B360C" w:rsidRDefault="005F37A5" w:rsidP="005F37A5">
            <w:pPr>
              <w:jc w:val="center"/>
              <w:rPr>
                <w:rFonts w:cs="Arial"/>
                <w:color w:val="000000"/>
                <w:lang w:eastAsia="en-GB"/>
              </w:rPr>
            </w:pPr>
            <w:r>
              <w:rPr>
                <w:rFonts w:cs="Arial"/>
                <w:color w:val="000000"/>
                <w:lang w:eastAsia="en-GB"/>
              </w:rPr>
              <w:t>3</w:t>
            </w:r>
          </w:p>
        </w:tc>
      </w:tr>
      <w:tr w:rsidR="001C1ACF" w:rsidRPr="005B360C" w:rsidTr="001C1AC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1C1ACF" w:rsidRPr="005B360C" w:rsidRDefault="001C1ACF"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38</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40</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39</w:t>
            </w:r>
          </w:p>
        </w:tc>
        <w:tc>
          <w:tcPr>
            <w:tcW w:w="1044" w:type="dxa"/>
            <w:tcBorders>
              <w:top w:val="single" w:sz="8" w:space="0" w:color="000000"/>
              <w:left w:val="nil"/>
              <w:bottom w:val="single" w:sz="8" w:space="0" w:color="000000"/>
              <w:right w:val="nil"/>
            </w:tcBorders>
            <w:vAlign w:val="center"/>
          </w:tcPr>
          <w:p w:rsidR="001C1ACF" w:rsidRDefault="005F37A5" w:rsidP="005F37A5">
            <w:pPr>
              <w:jc w:val="right"/>
              <w:rPr>
                <w:rFonts w:cs="Arial"/>
                <w:color w:val="000000"/>
                <w:lang w:eastAsia="en-GB"/>
              </w:rPr>
            </w:pPr>
            <w:r>
              <w:rPr>
                <w:rFonts w:cs="Arial"/>
                <w:color w:val="000000"/>
                <w:lang w:eastAsia="en-GB"/>
              </w:rPr>
              <w:t>37</w:t>
            </w:r>
          </w:p>
        </w:tc>
        <w:tc>
          <w:tcPr>
            <w:tcW w:w="283" w:type="dxa"/>
            <w:tcBorders>
              <w:top w:val="single" w:sz="8" w:space="0" w:color="000000"/>
              <w:left w:val="nil"/>
              <w:bottom w:val="single" w:sz="8" w:space="0" w:color="000000"/>
              <w:right w:val="single" w:sz="4" w:space="0" w:color="auto"/>
            </w:tcBorders>
          </w:tcPr>
          <w:p w:rsidR="001C1ACF" w:rsidRDefault="001C1ACF" w:rsidP="00EC2B6F">
            <w:pPr>
              <w:jc w:val="right"/>
              <w:rPr>
                <w:rFonts w:cs="Arial"/>
                <w:color w:val="000000"/>
                <w:lang w:eastAsia="en-GB"/>
              </w:rPr>
            </w:pPr>
          </w:p>
        </w:tc>
        <w:tc>
          <w:tcPr>
            <w:tcW w:w="993" w:type="dxa"/>
            <w:tcBorders>
              <w:top w:val="nil"/>
              <w:left w:val="single" w:sz="4" w:space="0" w:color="auto"/>
              <w:bottom w:val="single" w:sz="8" w:space="0" w:color="000000"/>
              <w:right w:val="single" w:sz="8" w:space="0" w:color="000000"/>
            </w:tcBorders>
            <w:shd w:val="clear" w:color="000000" w:fill="D9D9D9"/>
            <w:vAlign w:val="center"/>
            <w:hideMark/>
          </w:tcPr>
          <w:p w:rsidR="001C1ACF" w:rsidRPr="005B360C" w:rsidRDefault="001D74A7" w:rsidP="00782342">
            <w:pPr>
              <w:jc w:val="center"/>
              <w:rPr>
                <w:rFonts w:cs="Arial"/>
                <w:color w:val="000000"/>
                <w:lang w:eastAsia="en-GB"/>
              </w:rPr>
            </w:pPr>
            <w:r>
              <w:rPr>
                <w:rFonts w:cs="Arial"/>
                <w:color w:val="000000"/>
                <w:lang w:eastAsia="en-GB"/>
              </w:rPr>
              <w:t>3</w:t>
            </w:r>
            <w:r w:rsidR="00782342">
              <w:rPr>
                <w:rFonts w:cs="Arial"/>
                <w:color w:val="000000"/>
                <w:lang w:eastAsia="en-GB"/>
              </w:rPr>
              <w:t>1</w:t>
            </w:r>
          </w:p>
        </w:tc>
      </w:tr>
      <w:tr w:rsidR="001C1ACF" w:rsidRPr="005B360C" w:rsidTr="001C1AC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1C1ACF" w:rsidRPr="005B360C" w:rsidRDefault="001C1ACF"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1C1ACF" w:rsidP="005F37A5">
            <w:pPr>
              <w:jc w:val="right"/>
              <w:rPr>
                <w:rFonts w:cs="Arial"/>
                <w:color w:val="000000"/>
                <w:lang w:eastAsia="en-GB"/>
              </w:rPr>
            </w:pPr>
            <w:r>
              <w:rPr>
                <w:rFonts w:cs="Arial"/>
                <w:color w:val="000000"/>
                <w:lang w:eastAsia="en-GB"/>
              </w:rPr>
              <w:t>2</w:t>
            </w:r>
            <w:r w:rsidR="005F37A5">
              <w:rPr>
                <w:rFonts w:cs="Arial"/>
                <w:color w:val="000000"/>
                <w:lang w:eastAsia="en-GB"/>
              </w:rPr>
              <w:t>7</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27</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25</w:t>
            </w:r>
          </w:p>
        </w:tc>
        <w:tc>
          <w:tcPr>
            <w:tcW w:w="1044" w:type="dxa"/>
            <w:tcBorders>
              <w:top w:val="single" w:sz="8" w:space="0" w:color="000000"/>
              <w:left w:val="nil"/>
              <w:bottom w:val="single" w:sz="8" w:space="0" w:color="000000"/>
              <w:right w:val="nil"/>
            </w:tcBorders>
            <w:vAlign w:val="center"/>
          </w:tcPr>
          <w:p w:rsidR="001C1ACF" w:rsidRDefault="005F37A5" w:rsidP="005F37A5">
            <w:pPr>
              <w:jc w:val="right"/>
              <w:rPr>
                <w:rFonts w:cs="Arial"/>
                <w:color w:val="000000"/>
                <w:lang w:eastAsia="en-GB"/>
              </w:rPr>
            </w:pPr>
            <w:r>
              <w:rPr>
                <w:rFonts w:cs="Arial"/>
                <w:color w:val="000000"/>
                <w:lang w:eastAsia="en-GB"/>
              </w:rPr>
              <w:t>25</w:t>
            </w:r>
          </w:p>
        </w:tc>
        <w:tc>
          <w:tcPr>
            <w:tcW w:w="283" w:type="dxa"/>
            <w:tcBorders>
              <w:top w:val="single" w:sz="8" w:space="0" w:color="000000"/>
              <w:left w:val="nil"/>
              <w:bottom w:val="single" w:sz="8" w:space="0" w:color="000000"/>
              <w:right w:val="single" w:sz="4" w:space="0" w:color="auto"/>
            </w:tcBorders>
          </w:tcPr>
          <w:p w:rsidR="001C1ACF" w:rsidRDefault="001C1ACF" w:rsidP="00EC2B6F">
            <w:pPr>
              <w:jc w:val="right"/>
              <w:rPr>
                <w:rFonts w:cs="Arial"/>
                <w:color w:val="000000"/>
                <w:lang w:eastAsia="en-GB"/>
              </w:rPr>
            </w:pPr>
          </w:p>
        </w:tc>
        <w:tc>
          <w:tcPr>
            <w:tcW w:w="993" w:type="dxa"/>
            <w:tcBorders>
              <w:top w:val="nil"/>
              <w:left w:val="single" w:sz="4" w:space="0" w:color="auto"/>
              <w:bottom w:val="single" w:sz="8" w:space="0" w:color="000000"/>
              <w:right w:val="single" w:sz="8" w:space="0" w:color="000000"/>
            </w:tcBorders>
            <w:shd w:val="clear" w:color="000000" w:fill="D9D9D9"/>
            <w:vAlign w:val="center"/>
            <w:hideMark/>
          </w:tcPr>
          <w:p w:rsidR="001C1ACF" w:rsidRPr="005B360C" w:rsidRDefault="00075D32" w:rsidP="001D74A7">
            <w:pPr>
              <w:jc w:val="center"/>
              <w:rPr>
                <w:rFonts w:cs="Arial"/>
                <w:color w:val="000000"/>
                <w:lang w:eastAsia="en-GB"/>
              </w:rPr>
            </w:pPr>
            <w:r>
              <w:rPr>
                <w:rFonts w:cs="Arial"/>
                <w:color w:val="000000"/>
                <w:lang w:eastAsia="en-GB"/>
              </w:rPr>
              <w:t>1</w:t>
            </w:r>
            <w:r w:rsidR="001D74A7">
              <w:rPr>
                <w:rFonts w:cs="Arial"/>
                <w:color w:val="000000"/>
                <w:lang w:eastAsia="en-GB"/>
              </w:rPr>
              <w:t>7</w:t>
            </w:r>
          </w:p>
        </w:tc>
      </w:tr>
      <w:tr w:rsidR="001C1ACF" w:rsidRPr="005B360C" w:rsidTr="001C1ACF">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1C1ACF" w:rsidRPr="005B360C" w:rsidRDefault="001C1ACF"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1C1ACF" w:rsidRPr="005B360C" w:rsidRDefault="005F37A5" w:rsidP="005F37A5">
            <w:pPr>
              <w:jc w:val="right"/>
              <w:rPr>
                <w:rFonts w:cs="Arial"/>
                <w:b/>
                <w:bCs/>
                <w:color w:val="000000"/>
                <w:lang w:eastAsia="en-GB"/>
              </w:rPr>
            </w:pPr>
            <w:r>
              <w:rPr>
                <w:rFonts w:cs="Arial"/>
                <w:b/>
                <w:bCs/>
                <w:color w:val="000000"/>
                <w:lang w:eastAsia="en-GB"/>
              </w:rPr>
              <w:t>67</w:t>
            </w:r>
          </w:p>
        </w:tc>
        <w:tc>
          <w:tcPr>
            <w:tcW w:w="1084" w:type="dxa"/>
            <w:tcBorders>
              <w:top w:val="nil"/>
              <w:left w:val="nil"/>
              <w:bottom w:val="single" w:sz="8" w:space="0" w:color="000000"/>
              <w:right w:val="single" w:sz="8" w:space="0" w:color="000000"/>
            </w:tcBorders>
            <w:shd w:val="clear" w:color="000000" w:fill="D9D9D9"/>
            <w:vAlign w:val="center"/>
            <w:hideMark/>
          </w:tcPr>
          <w:p w:rsidR="001C1ACF" w:rsidRPr="005B360C" w:rsidRDefault="001C1ACF" w:rsidP="008D6AAC">
            <w:pPr>
              <w:jc w:val="right"/>
              <w:rPr>
                <w:rFonts w:cs="Arial"/>
                <w:b/>
                <w:bCs/>
                <w:color w:val="000000"/>
                <w:lang w:eastAsia="en-GB"/>
              </w:rPr>
            </w:pPr>
            <w:r>
              <w:rPr>
                <w:rFonts w:cs="Arial"/>
                <w:b/>
                <w:bCs/>
                <w:color w:val="000000"/>
                <w:lang w:eastAsia="en-GB"/>
              </w:rPr>
              <w:t>68</w:t>
            </w:r>
          </w:p>
        </w:tc>
        <w:tc>
          <w:tcPr>
            <w:tcW w:w="1084" w:type="dxa"/>
            <w:tcBorders>
              <w:top w:val="nil"/>
              <w:left w:val="nil"/>
              <w:bottom w:val="single" w:sz="8" w:space="0" w:color="000000"/>
              <w:right w:val="single" w:sz="8" w:space="0" w:color="000000"/>
            </w:tcBorders>
            <w:shd w:val="clear" w:color="000000" w:fill="D9D9D9"/>
            <w:vAlign w:val="center"/>
            <w:hideMark/>
          </w:tcPr>
          <w:p w:rsidR="001C1ACF" w:rsidRPr="005B360C" w:rsidRDefault="005F37A5" w:rsidP="005F37A5">
            <w:pPr>
              <w:jc w:val="right"/>
              <w:rPr>
                <w:rFonts w:cs="Arial"/>
                <w:b/>
                <w:bCs/>
                <w:color w:val="000000"/>
                <w:lang w:eastAsia="en-GB"/>
              </w:rPr>
            </w:pPr>
            <w:r>
              <w:rPr>
                <w:rFonts w:cs="Arial"/>
                <w:b/>
                <w:bCs/>
                <w:color w:val="000000"/>
                <w:lang w:eastAsia="en-GB"/>
              </w:rPr>
              <w:t>65</w:t>
            </w:r>
          </w:p>
        </w:tc>
        <w:tc>
          <w:tcPr>
            <w:tcW w:w="1044" w:type="dxa"/>
            <w:tcBorders>
              <w:top w:val="single" w:sz="8" w:space="0" w:color="000000"/>
              <w:left w:val="nil"/>
              <w:bottom w:val="single" w:sz="8" w:space="0" w:color="000000"/>
              <w:right w:val="nil"/>
            </w:tcBorders>
            <w:shd w:val="clear" w:color="000000" w:fill="D9D9D9"/>
            <w:vAlign w:val="center"/>
          </w:tcPr>
          <w:p w:rsidR="001C1ACF" w:rsidRPr="001C1ACF" w:rsidRDefault="005F37A5" w:rsidP="005F37A5">
            <w:pPr>
              <w:jc w:val="right"/>
              <w:rPr>
                <w:rFonts w:cs="Arial"/>
                <w:b/>
                <w:bCs/>
                <w:color w:val="000000"/>
                <w:lang w:eastAsia="en-GB"/>
              </w:rPr>
            </w:pPr>
            <w:r>
              <w:rPr>
                <w:rFonts w:cs="Arial"/>
                <w:b/>
                <w:color w:val="000000"/>
                <w:lang w:eastAsia="en-GB"/>
              </w:rPr>
              <w:t>64</w:t>
            </w:r>
          </w:p>
        </w:tc>
        <w:tc>
          <w:tcPr>
            <w:tcW w:w="283" w:type="dxa"/>
            <w:tcBorders>
              <w:top w:val="single" w:sz="8" w:space="0" w:color="000000"/>
              <w:left w:val="nil"/>
              <w:bottom w:val="single" w:sz="8" w:space="0" w:color="000000"/>
              <w:right w:val="single" w:sz="4" w:space="0" w:color="auto"/>
            </w:tcBorders>
            <w:shd w:val="clear" w:color="000000" w:fill="D9D9D9"/>
          </w:tcPr>
          <w:p w:rsidR="001C1ACF" w:rsidRDefault="001C1ACF" w:rsidP="00EC2B6F">
            <w:pPr>
              <w:jc w:val="right"/>
              <w:rPr>
                <w:rFonts w:cs="Arial"/>
                <w:b/>
                <w:bCs/>
                <w:color w:val="000000"/>
                <w:lang w:eastAsia="en-GB"/>
              </w:rPr>
            </w:pPr>
          </w:p>
        </w:tc>
        <w:tc>
          <w:tcPr>
            <w:tcW w:w="993" w:type="dxa"/>
            <w:tcBorders>
              <w:top w:val="nil"/>
              <w:left w:val="single" w:sz="4" w:space="0" w:color="auto"/>
              <w:bottom w:val="single" w:sz="8" w:space="0" w:color="000000"/>
              <w:right w:val="single" w:sz="8" w:space="0" w:color="000000"/>
            </w:tcBorders>
            <w:shd w:val="clear" w:color="000000" w:fill="D9D9D9"/>
            <w:vAlign w:val="center"/>
            <w:hideMark/>
          </w:tcPr>
          <w:p w:rsidR="001C1ACF" w:rsidRPr="005B360C" w:rsidRDefault="001D74A7" w:rsidP="005F37A5">
            <w:pPr>
              <w:jc w:val="center"/>
              <w:rPr>
                <w:rFonts w:cs="Arial"/>
                <w:b/>
                <w:bCs/>
                <w:color w:val="000000"/>
                <w:lang w:eastAsia="en-GB"/>
              </w:rPr>
            </w:pPr>
            <w:r>
              <w:rPr>
                <w:rFonts w:cs="Arial"/>
                <w:b/>
                <w:bCs/>
                <w:color w:val="000000"/>
                <w:lang w:eastAsia="en-GB"/>
              </w:rPr>
              <w:t>51</w:t>
            </w:r>
          </w:p>
        </w:tc>
      </w:tr>
      <w:tr w:rsidR="001C1ACF" w:rsidRPr="005B360C" w:rsidTr="001C1AC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1C1ACF" w:rsidRPr="005B360C" w:rsidRDefault="001C1ACF"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0</w:t>
            </w:r>
            <w:r w:rsidR="001C1ACF"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3</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2</w:t>
            </w:r>
          </w:p>
        </w:tc>
        <w:tc>
          <w:tcPr>
            <w:tcW w:w="1044" w:type="dxa"/>
            <w:tcBorders>
              <w:top w:val="single" w:sz="8" w:space="0" w:color="000000"/>
              <w:left w:val="nil"/>
              <w:bottom w:val="single" w:sz="8" w:space="0" w:color="000000"/>
              <w:right w:val="nil"/>
            </w:tcBorders>
            <w:vAlign w:val="center"/>
          </w:tcPr>
          <w:p w:rsidR="001C1ACF" w:rsidRPr="003116D4" w:rsidRDefault="005F37A5" w:rsidP="005F37A5">
            <w:pPr>
              <w:jc w:val="right"/>
              <w:rPr>
                <w:rFonts w:cs="Arial"/>
                <w:color w:val="000000"/>
                <w:lang w:eastAsia="en-GB"/>
              </w:rPr>
            </w:pPr>
            <w:r>
              <w:rPr>
                <w:rFonts w:cs="Arial"/>
                <w:bCs/>
                <w:color w:val="000000"/>
                <w:lang w:eastAsia="en-GB"/>
              </w:rPr>
              <w:t>1</w:t>
            </w:r>
          </w:p>
        </w:tc>
        <w:tc>
          <w:tcPr>
            <w:tcW w:w="283" w:type="dxa"/>
            <w:tcBorders>
              <w:top w:val="single" w:sz="8" w:space="0" w:color="000000"/>
              <w:left w:val="nil"/>
              <w:bottom w:val="single" w:sz="8" w:space="0" w:color="000000"/>
              <w:right w:val="single" w:sz="4" w:space="0" w:color="auto"/>
            </w:tcBorders>
          </w:tcPr>
          <w:p w:rsidR="001C1ACF" w:rsidRDefault="001C1ACF" w:rsidP="006E2570">
            <w:pPr>
              <w:jc w:val="right"/>
              <w:rPr>
                <w:rFonts w:cs="Arial"/>
                <w:color w:val="000000"/>
                <w:lang w:eastAsia="en-GB"/>
              </w:rPr>
            </w:pPr>
          </w:p>
        </w:tc>
        <w:tc>
          <w:tcPr>
            <w:tcW w:w="993" w:type="dxa"/>
            <w:tcBorders>
              <w:top w:val="nil"/>
              <w:left w:val="single" w:sz="4" w:space="0" w:color="auto"/>
              <w:bottom w:val="single" w:sz="8" w:space="0" w:color="000000"/>
              <w:right w:val="single" w:sz="8" w:space="0" w:color="000000"/>
            </w:tcBorders>
            <w:shd w:val="clear" w:color="000000" w:fill="D9D9D9"/>
            <w:vAlign w:val="center"/>
            <w:hideMark/>
          </w:tcPr>
          <w:p w:rsidR="001C1ACF" w:rsidRPr="005B360C" w:rsidRDefault="00075D32" w:rsidP="00075D32">
            <w:pPr>
              <w:jc w:val="center"/>
              <w:rPr>
                <w:rFonts w:cs="Arial"/>
                <w:color w:val="000000"/>
                <w:lang w:eastAsia="en-GB"/>
              </w:rPr>
            </w:pPr>
            <w:r>
              <w:rPr>
                <w:rFonts w:cs="Arial"/>
                <w:color w:val="000000"/>
                <w:lang w:eastAsia="en-GB"/>
              </w:rPr>
              <w:t>0</w:t>
            </w:r>
          </w:p>
        </w:tc>
      </w:tr>
      <w:tr w:rsidR="001C1ACF" w:rsidRPr="005B360C" w:rsidTr="001C1AC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1C1ACF" w:rsidRPr="005B360C" w:rsidRDefault="001C1ACF"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1C1ACF" w:rsidRPr="005B360C" w:rsidRDefault="005F37A5" w:rsidP="005F37A5">
            <w:pPr>
              <w:jc w:val="right"/>
              <w:rPr>
                <w:rFonts w:cs="Arial"/>
                <w:color w:val="000000"/>
                <w:lang w:eastAsia="en-GB"/>
              </w:rPr>
            </w:pPr>
            <w:r>
              <w:rPr>
                <w:rFonts w:cs="Arial"/>
                <w:color w:val="000000"/>
                <w:lang w:eastAsia="en-GB"/>
              </w:rPr>
              <w:t>4</w:t>
            </w:r>
          </w:p>
        </w:tc>
        <w:tc>
          <w:tcPr>
            <w:tcW w:w="1044" w:type="dxa"/>
            <w:tcBorders>
              <w:top w:val="single" w:sz="8" w:space="0" w:color="000000"/>
              <w:left w:val="nil"/>
              <w:bottom w:val="single" w:sz="8" w:space="0" w:color="000000"/>
              <w:right w:val="nil"/>
            </w:tcBorders>
            <w:vAlign w:val="center"/>
          </w:tcPr>
          <w:p w:rsidR="001C1ACF" w:rsidRDefault="001C1ACF" w:rsidP="001C1ACF">
            <w:pPr>
              <w:jc w:val="right"/>
              <w:rPr>
                <w:rFonts w:cs="Arial"/>
                <w:color w:val="000000"/>
                <w:lang w:eastAsia="en-GB"/>
              </w:rPr>
            </w:pPr>
            <w:r>
              <w:rPr>
                <w:rFonts w:cs="Arial"/>
                <w:color w:val="000000"/>
                <w:lang w:eastAsia="en-GB"/>
              </w:rPr>
              <w:t>2</w:t>
            </w:r>
          </w:p>
        </w:tc>
        <w:tc>
          <w:tcPr>
            <w:tcW w:w="283" w:type="dxa"/>
            <w:tcBorders>
              <w:top w:val="single" w:sz="8" w:space="0" w:color="000000"/>
              <w:left w:val="nil"/>
              <w:bottom w:val="single" w:sz="8" w:space="0" w:color="000000"/>
              <w:right w:val="single" w:sz="4" w:space="0" w:color="auto"/>
            </w:tcBorders>
          </w:tcPr>
          <w:p w:rsidR="001C1ACF" w:rsidRDefault="001C1ACF" w:rsidP="00196A57">
            <w:pPr>
              <w:jc w:val="right"/>
              <w:rPr>
                <w:rFonts w:cs="Arial"/>
                <w:color w:val="000000"/>
                <w:lang w:eastAsia="en-GB"/>
              </w:rPr>
            </w:pPr>
          </w:p>
        </w:tc>
        <w:tc>
          <w:tcPr>
            <w:tcW w:w="993" w:type="dxa"/>
            <w:tcBorders>
              <w:top w:val="nil"/>
              <w:left w:val="single" w:sz="4" w:space="0" w:color="auto"/>
              <w:bottom w:val="single" w:sz="8" w:space="0" w:color="000000"/>
              <w:right w:val="single" w:sz="8" w:space="0" w:color="000000"/>
            </w:tcBorders>
            <w:shd w:val="clear" w:color="000000" w:fill="D9D9D9"/>
            <w:vAlign w:val="center"/>
            <w:hideMark/>
          </w:tcPr>
          <w:p w:rsidR="001C1ACF" w:rsidRPr="005B360C" w:rsidRDefault="00075D32" w:rsidP="00075D32">
            <w:pPr>
              <w:jc w:val="center"/>
              <w:rPr>
                <w:rFonts w:cs="Arial"/>
                <w:color w:val="000000"/>
                <w:lang w:eastAsia="en-GB"/>
              </w:rPr>
            </w:pPr>
            <w:r>
              <w:rPr>
                <w:rFonts w:cs="Arial"/>
                <w:color w:val="000000"/>
                <w:lang w:eastAsia="en-GB"/>
              </w:rPr>
              <w:t>2</w:t>
            </w:r>
          </w:p>
        </w:tc>
      </w:tr>
      <w:tr w:rsidR="001C1ACF" w:rsidRPr="005B360C" w:rsidTr="001C1AC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tcPr>
          <w:p w:rsidR="001C1ACF" w:rsidRPr="005B360C" w:rsidRDefault="001C1ACF" w:rsidP="005B360C">
            <w:pPr>
              <w:rPr>
                <w:rFonts w:cs="Arial"/>
                <w:color w:val="000000"/>
                <w:lang w:eastAsia="en-GB"/>
              </w:rPr>
            </w:pPr>
          </w:p>
        </w:tc>
        <w:tc>
          <w:tcPr>
            <w:tcW w:w="1084" w:type="dxa"/>
            <w:tcBorders>
              <w:top w:val="nil"/>
              <w:left w:val="nil"/>
              <w:bottom w:val="single" w:sz="8" w:space="0" w:color="000000"/>
              <w:right w:val="single" w:sz="8" w:space="0" w:color="000000"/>
            </w:tcBorders>
            <w:shd w:val="clear" w:color="auto" w:fill="auto"/>
            <w:vAlign w:val="center"/>
          </w:tcPr>
          <w:p w:rsidR="001C1ACF" w:rsidRDefault="001C1ACF" w:rsidP="008D6AAC">
            <w:pPr>
              <w:jc w:val="right"/>
              <w:rPr>
                <w:rFonts w:cs="Arial"/>
                <w:color w:val="000000"/>
                <w:lang w:eastAsia="en-GB"/>
              </w:rPr>
            </w:pPr>
          </w:p>
        </w:tc>
        <w:tc>
          <w:tcPr>
            <w:tcW w:w="1084" w:type="dxa"/>
            <w:tcBorders>
              <w:top w:val="nil"/>
              <w:left w:val="nil"/>
              <w:bottom w:val="single" w:sz="8" w:space="0" w:color="000000"/>
              <w:right w:val="single" w:sz="8" w:space="0" w:color="000000"/>
            </w:tcBorders>
            <w:shd w:val="clear" w:color="auto" w:fill="auto"/>
            <w:vAlign w:val="center"/>
          </w:tcPr>
          <w:p w:rsidR="001C1ACF" w:rsidRDefault="001C1ACF" w:rsidP="008D6AAC">
            <w:pPr>
              <w:jc w:val="right"/>
              <w:rPr>
                <w:rFonts w:cs="Arial"/>
                <w:color w:val="000000"/>
                <w:lang w:eastAsia="en-GB"/>
              </w:rPr>
            </w:pPr>
          </w:p>
        </w:tc>
        <w:tc>
          <w:tcPr>
            <w:tcW w:w="1084" w:type="dxa"/>
            <w:tcBorders>
              <w:top w:val="nil"/>
              <w:left w:val="nil"/>
              <w:bottom w:val="single" w:sz="8" w:space="0" w:color="000000"/>
              <w:right w:val="single" w:sz="8" w:space="0" w:color="000000"/>
            </w:tcBorders>
            <w:shd w:val="clear" w:color="auto" w:fill="auto"/>
            <w:vAlign w:val="center"/>
          </w:tcPr>
          <w:p w:rsidR="001C1ACF" w:rsidRDefault="001C1ACF" w:rsidP="008D6AAC">
            <w:pPr>
              <w:jc w:val="right"/>
              <w:rPr>
                <w:rFonts w:cs="Arial"/>
                <w:color w:val="000000"/>
                <w:lang w:eastAsia="en-GB"/>
              </w:rPr>
            </w:pPr>
          </w:p>
        </w:tc>
        <w:tc>
          <w:tcPr>
            <w:tcW w:w="1044" w:type="dxa"/>
            <w:tcBorders>
              <w:top w:val="single" w:sz="8" w:space="0" w:color="000000"/>
              <w:left w:val="nil"/>
              <w:bottom w:val="single" w:sz="8" w:space="0" w:color="000000"/>
              <w:right w:val="nil"/>
            </w:tcBorders>
            <w:vAlign w:val="center"/>
          </w:tcPr>
          <w:p w:rsidR="001C1ACF" w:rsidRDefault="001C1ACF" w:rsidP="00196A57">
            <w:pPr>
              <w:jc w:val="right"/>
              <w:rPr>
                <w:rFonts w:cs="Arial"/>
                <w:color w:val="000000"/>
                <w:lang w:eastAsia="en-GB"/>
              </w:rPr>
            </w:pPr>
          </w:p>
        </w:tc>
        <w:tc>
          <w:tcPr>
            <w:tcW w:w="283" w:type="dxa"/>
            <w:tcBorders>
              <w:top w:val="single" w:sz="8" w:space="0" w:color="000000"/>
              <w:left w:val="nil"/>
              <w:bottom w:val="single" w:sz="8" w:space="0" w:color="000000"/>
              <w:right w:val="single" w:sz="4" w:space="0" w:color="auto"/>
            </w:tcBorders>
          </w:tcPr>
          <w:p w:rsidR="001C1ACF" w:rsidRDefault="001C1ACF" w:rsidP="00196A57">
            <w:pPr>
              <w:jc w:val="right"/>
              <w:rPr>
                <w:rFonts w:cs="Arial"/>
                <w:color w:val="000000"/>
                <w:lang w:eastAsia="en-GB"/>
              </w:rPr>
            </w:pPr>
          </w:p>
        </w:tc>
        <w:tc>
          <w:tcPr>
            <w:tcW w:w="993" w:type="dxa"/>
            <w:tcBorders>
              <w:top w:val="nil"/>
              <w:left w:val="single" w:sz="4" w:space="0" w:color="auto"/>
              <w:bottom w:val="single" w:sz="8" w:space="0" w:color="000000"/>
              <w:right w:val="single" w:sz="8" w:space="0" w:color="000000"/>
            </w:tcBorders>
            <w:shd w:val="clear" w:color="000000" w:fill="D9D9D9"/>
            <w:vAlign w:val="center"/>
          </w:tcPr>
          <w:p w:rsidR="001C1ACF" w:rsidRDefault="001C1ACF" w:rsidP="00196A57">
            <w:pPr>
              <w:jc w:val="right"/>
              <w:rPr>
                <w:rFonts w:cs="Arial"/>
                <w:color w:val="000000"/>
                <w:lang w:eastAsia="en-GB"/>
              </w:rPr>
            </w:pPr>
          </w:p>
        </w:tc>
      </w:tr>
    </w:tbl>
    <w:p w:rsidR="004C0AA4" w:rsidRDefault="004C0AA4" w:rsidP="003722CF">
      <w:pPr>
        <w:rPr>
          <w:rFonts w:cs="Arial"/>
        </w:rPr>
      </w:pPr>
    </w:p>
    <w:p w:rsidR="00B53EF8" w:rsidRDefault="00A02990" w:rsidP="007B753F">
      <w:pPr>
        <w:pStyle w:val="ListParagraph"/>
        <w:numPr>
          <w:ilvl w:val="0"/>
          <w:numId w:val="1"/>
        </w:numPr>
        <w:ind w:left="426" w:hanging="426"/>
        <w:rPr>
          <w:rFonts w:cs="Arial"/>
        </w:rPr>
      </w:pPr>
      <w:r w:rsidRPr="007B753F">
        <w:rPr>
          <w:rFonts w:cs="Arial"/>
        </w:rPr>
        <w:t xml:space="preserve">There </w:t>
      </w:r>
      <w:r w:rsidR="005F37A5">
        <w:rPr>
          <w:rFonts w:cs="Arial"/>
        </w:rPr>
        <w:t xml:space="preserve">are </w:t>
      </w:r>
      <w:r w:rsidR="00E42DB4">
        <w:rPr>
          <w:rFonts w:cs="Arial"/>
        </w:rPr>
        <w:t>three red</w:t>
      </w:r>
      <w:r w:rsidRPr="007B753F">
        <w:rPr>
          <w:rFonts w:cs="Arial"/>
        </w:rPr>
        <w:t xml:space="preserve"> risk</w:t>
      </w:r>
      <w:r w:rsidR="005F37A5">
        <w:rPr>
          <w:rFonts w:cs="Arial"/>
        </w:rPr>
        <w:t>s</w:t>
      </w:r>
      <w:r w:rsidRPr="007B753F">
        <w:rPr>
          <w:rFonts w:cs="Arial"/>
        </w:rPr>
        <w:t xml:space="preserve"> at </w:t>
      </w:r>
      <w:r w:rsidR="00E42DB4">
        <w:rPr>
          <w:rFonts w:cs="Arial"/>
        </w:rPr>
        <w:t>31</w:t>
      </w:r>
      <w:r w:rsidR="00E42DB4" w:rsidRPr="00071C43">
        <w:rPr>
          <w:rFonts w:cs="Arial"/>
          <w:vertAlign w:val="superscript"/>
        </w:rPr>
        <w:t>st</w:t>
      </w:r>
      <w:r w:rsidR="00E42DB4">
        <w:rPr>
          <w:rFonts w:cs="Arial"/>
        </w:rPr>
        <w:t xml:space="preserve"> May</w:t>
      </w:r>
      <w:r w:rsidR="005F37A5">
        <w:rPr>
          <w:rFonts w:cs="Arial"/>
        </w:rPr>
        <w:t>.</w:t>
      </w:r>
      <w:r w:rsidR="007D33FE">
        <w:rPr>
          <w:rFonts w:cs="Arial"/>
        </w:rPr>
        <w:t xml:space="preserve"> </w:t>
      </w:r>
      <w:r w:rsidR="002128C8">
        <w:rPr>
          <w:rFonts w:cs="Arial"/>
        </w:rPr>
        <w:t>Th</w:t>
      </w:r>
      <w:r w:rsidR="005F37A5">
        <w:rPr>
          <w:rFonts w:cs="Arial"/>
        </w:rPr>
        <w:t>ese are</w:t>
      </w:r>
      <w:r w:rsidR="002128C8">
        <w:rPr>
          <w:rFonts w:cs="Arial"/>
        </w:rPr>
        <w:t xml:space="preserve"> </w:t>
      </w:r>
      <w:r w:rsidR="00376B3F">
        <w:rPr>
          <w:rFonts w:cs="Arial"/>
        </w:rPr>
        <w:t>a</w:t>
      </w:r>
      <w:r w:rsidR="006454CD" w:rsidRPr="007B753F">
        <w:rPr>
          <w:rFonts w:cs="Arial"/>
        </w:rPr>
        <w:t>s follows:-</w:t>
      </w:r>
      <w:r w:rsidR="0039582D" w:rsidRPr="007B753F">
        <w:rPr>
          <w:rFonts w:cs="Arial"/>
        </w:rPr>
        <w:t xml:space="preserve"> </w:t>
      </w:r>
    </w:p>
    <w:p w:rsidR="00C23BDA" w:rsidRPr="003722CF" w:rsidRDefault="00C23BDA" w:rsidP="003722CF">
      <w:pPr>
        <w:rPr>
          <w:rFonts w:cs="Arial"/>
        </w:rPr>
      </w:pPr>
    </w:p>
    <w:p w:rsidR="0009459B" w:rsidRDefault="0009459B" w:rsidP="00BD7DA4">
      <w:pPr>
        <w:pStyle w:val="ListParagraph"/>
        <w:numPr>
          <w:ilvl w:val="0"/>
          <w:numId w:val="23"/>
        </w:numPr>
        <w:rPr>
          <w:rFonts w:cs="Arial"/>
        </w:rPr>
      </w:pPr>
      <w:r w:rsidRPr="00075D32">
        <w:rPr>
          <w:rFonts w:cs="Arial"/>
          <w:b/>
        </w:rPr>
        <w:t>Financial Services</w:t>
      </w:r>
      <w:r>
        <w:rPr>
          <w:rFonts w:cs="Arial"/>
        </w:rPr>
        <w:t xml:space="preserve"> – relates to Treasury Management and the safety of investments</w:t>
      </w:r>
      <w:r w:rsidR="006F7F88">
        <w:rPr>
          <w:rFonts w:cs="Arial"/>
        </w:rPr>
        <w:t>.</w:t>
      </w:r>
      <w:r>
        <w:rPr>
          <w:rFonts w:cs="Arial"/>
        </w:rPr>
        <w:t xml:space="preserve"> This risk is red because of the potentially high impact, although the probability of a loss occurring is r</w:t>
      </w:r>
      <w:bookmarkStart w:id="0" w:name="_GoBack"/>
      <w:bookmarkEnd w:id="0"/>
      <w:r>
        <w:rPr>
          <w:rFonts w:cs="Arial"/>
        </w:rPr>
        <w:t>ated as possible due to the controls the Council has in place around counterparty selection and duration of investment.</w:t>
      </w:r>
    </w:p>
    <w:p w:rsidR="005F37A5" w:rsidRDefault="005F37A5" w:rsidP="00BD7DA4">
      <w:pPr>
        <w:pStyle w:val="ListParagraph"/>
        <w:numPr>
          <w:ilvl w:val="0"/>
          <w:numId w:val="23"/>
        </w:numPr>
        <w:rPr>
          <w:rFonts w:cs="Arial"/>
        </w:rPr>
      </w:pPr>
      <w:r w:rsidRPr="00075D32">
        <w:rPr>
          <w:rFonts w:cs="Arial"/>
          <w:b/>
        </w:rPr>
        <w:t>Community Services</w:t>
      </w:r>
      <w:r>
        <w:rPr>
          <w:rFonts w:cs="Arial"/>
        </w:rPr>
        <w:t xml:space="preserve"> – relates to Sponsorship and the failure to achieve sponsorship income targets in order to sustain city events and cultural activity on an annual basis. All staff </w:t>
      </w:r>
      <w:proofErr w:type="gramStart"/>
      <w:r>
        <w:rPr>
          <w:rFonts w:cs="Arial"/>
        </w:rPr>
        <w:t>are</w:t>
      </w:r>
      <w:proofErr w:type="gramEnd"/>
      <w:r>
        <w:rPr>
          <w:rFonts w:cs="Arial"/>
        </w:rPr>
        <w:t xml:space="preserve"> assisting with fundraising</w:t>
      </w:r>
      <w:r w:rsidR="00A03DB2">
        <w:rPr>
          <w:rFonts w:cs="Arial"/>
        </w:rPr>
        <w:t xml:space="preserve">. The appointment of </w:t>
      </w:r>
      <w:r>
        <w:rPr>
          <w:rFonts w:cs="Arial"/>
        </w:rPr>
        <w:t>a new Cultural Development Manager who is an experienced and qualified fundraiser is</w:t>
      </w:r>
      <w:r w:rsidR="00A03DB2">
        <w:rPr>
          <w:rFonts w:cs="Arial"/>
        </w:rPr>
        <w:t xml:space="preserve"> helping with </w:t>
      </w:r>
      <w:r>
        <w:rPr>
          <w:rFonts w:cs="Arial"/>
        </w:rPr>
        <w:t>mentoring staff to improve fundraising bids.</w:t>
      </w:r>
    </w:p>
    <w:p w:rsidR="00A03DB2" w:rsidRDefault="00A03DB2" w:rsidP="00BD7DA4">
      <w:pPr>
        <w:pStyle w:val="ListParagraph"/>
        <w:numPr>
          <w:ilvl w:val="0"/>
          <w:numId w:val="23"/>
        </w:numPr>
        <w:rPr>
          <w:rFonts w:cs="Arial"/>
        </w:rPr>
      </w:pPr>
      <w:r w:rsidRPr="00075D32">
        <w:rPr>
          <w:rFonts w:cs="Arial"/>
          <w:b/>
        </w:rPr>
        <w:t>Law &amp; Governance</w:t>
      </w:r>
      <w:r>
        <w:rPr>
          <w:rFonts w:cs="Arial"/>
        </w:rPr>
        <w:t xml:space="preserve"> – relates to </w:t>
      </w:r>
      <w:r w:rsidR="00D011C2">
        <w:rPr>
          <w:rFonts w:cs="Arial"/>
        </w:rPr>
        <w:t xml:space="preserve">the reliance on </w:t>
      </w:r>
      <w:r w:rsidR="001D74A7">
        <w:rPr>
          <w:rFonts w:cs="Arial"/>
        </w:rPr>
        <w:t xml:space="preserve">ICT </w:t>
      </w:r>
      <w:r w:rsidR="00D011C2">
        <w:rPr>
          <w:rFonts w:cs="Arial"/>
        </w:rPr>
        <w:t xml:space="preserve">which can cause insufficient support for </w:t>
      </w:r>
      <w:r>
        <w:rPr>
          <w:rFonts w:cs="Arial"/>
        </w:rPr>
        <w:t xml:space="preserve">critical systems and incorrect device solutions for Members which result in Officers and Members operating inefficiently. </w:t>
      </w:r>
      <w:r w:rsidR="00075D32">
        <w:rPr>
          <w:rFonts w:cs="Arial"/>
        </w:rPr>
        <w:t xml:space="preserve"> </w:t>
      </w:r>
      <w:r w:rsidR="008C746F">
        <w:rPr>
          <w:rFonts w:cs="Arial"/>
        </w:rPr>
        <w:t xml:space="preserve">Law &amp; Governance critical systems review has been included in the ICT </w:t>
      </w:r>
      <w:r w:rsidR="00CE4198">
        <w:rPr>
          <w:rFonts w:cs="Arial"/>
        </w:rPr>
        <w:t>work plan</w:t>
      </w:r>
      <w:r w:rsidR="008C746F">
        <w:rPr>
          <w:rFonts w:cs="Arial"/>
        </w:rPr>
        <w:t>. Close liaison with ICT will enable escalation of issues whenever required and articulation of the needs of Members.</w:t>
      </w:r>
    </w:p>
    <w:p w:rsidR="00632DBB" w:rsidRPr="00BD7DA4" w:rsidRDefault="00632DBB" w:rsidP="00BD7DA4">
      <w:pPr>
        <w:rPr>
          <w:rFonts w:cs="Arial"/>
        </w:rPr>
      </w:pPr>
    </w:p>
    <w:p w:rsidR="00632DBB" w:rsidRPr="00632DBB" w:rsidRDefault="00632DBB" w:rsidP="00632DBB">
      <w:pPr>
        <w:rPr>
          <w:rFonts w:cs="Arial"/>
          <w:b/>
        </w:rPr>
      </w:pPr>
      <w:r w:rsidRPr="00632DBB">
        <w:rPr>
          <w:rFonts w:cs="Arial"/>
          <w:b/>
        </w:rPr>
        <w:t xml:space="preserve">Risk Management Audit </w:t>
      </w:r>
    </w:p>
    <w:p w:rsidR="00632DBB" w:rsidRDefault="00632DBB" w:rsidP="00632DBB">
      <w:pPr>
        <w:rPr>
          <w:rFonts w:cs="Arial"/>
        </w:rPr>
      </w:pPr>
    </w:p>
    <w:p w:rsidR="00E83F91" w:rsidRPr="003722CF" w:rsidRDefault="00E83F91" w:rsidP="003722CF">
      <w:pPr>
        <w:pStyle w:val="ListParagraph"/>
        <w:numPr>
          <w:ilvl w:val="0"/>
          <w:numId w:val="1"/>
        </w:numPr>
        <w:ind w:left="709" w:hanging="709"/>
        <w:rPr>
          <w:rFonts w:cs="Arial"/>
        </w:rPr>
      </w:pPr>
      <w:r w:rsidRPr="003722CF">
        <w:rPr>
          <w:rFonts w:cs="Arial"/>
        </w:rPr>
        <w:t xml:space="preserve">A risk management audit has </w:t>
      </w:r>
      <w:r w:rsidR="00D011C2" w:rsidRPr="003722CF">
        <w:rPr>
          <w:rFonts w:cs="Arial"/>
        </w:rPr>
        <w:t xml:space="preserve">recently </w:t>
      </w:r>
      <w:r w:rsidRPr="003722CF">
        <w:rPr>
          <w:rFonts w:cs="Arial"/>
        </w:rPr>
        <w:t xml:space="preserve">been carried out by our auditors BDO </w:t>
      </w:r>
      <w:r w:rsidR="00632DBB" w:rsidRPr="003722CF">
        <w:rPr>
          <w:rFonts w:cs="Arial"/>
        </w:rPr>
        <w:t>and</w:t>
      </w:r>
      <w:r w:rsidR="00963C54" w:rsidRPr="003722CF">
        <w:rPr>
          <w:rFonts w:cs="Arial"/>
        </w:rPr>
        <w:t xml:space="preserve"> </w:t>
      </w:r>
      <w:r w:rsidR="00632DBB" w:rsidRPr="003722CF">
        <w:rPr>
          <w:rFonts w:cs="Arial"/>
        </w:rPr>
        <w:t>we are currently awaiting their report.</w:t>
      </w:r>
    </w:p>
    <w:p w:rsidR="00E83F91" w:rsidRPr="00E83F91" w:rsidRDefault="00E83F91" w:rsidP="003722CF">
      <w:pPr>
        <w:rPr>
          <w:rFonts w:cs="Arial"/>
        </w:rPr>
      </w:pPr>
    </w:p>
    <w:p w:rsidR="00B647CA" w:rsidRPr="001404F1" w:rsidRDefault="00B647CA" w:rsidP="003722CF">
      <w:pPr>
        <w:rPr>
          <w:rFonts w:cs="Arial"/>
          <w:b/>
        </w:rPr>
      </w:pPr>
      <w:r w:rsidRPr="001404F1">
        <w:rPr>
          <w:rFonts w:cs="Arial"/>
          <w:b/>
        </w:rPr>
        <w:t>Climate Change / Environmental Impact</w:t>
      </w:r>
    </w:p>
    <w:p w:rsidR="006D13DC" w:rsidRPr="00C346DC" w:rsidRDefault="006D13DC" w:rsidP="000F409C">
      <w:pPr>
        <w:rPr>
          <w:rFonts w:cs="Arial"/>
        </w:rPr>
      </w:pPr>
    </w:p>
    <w:p w:rsidR="00B647CA" w:rsidRDefault="00A617AE" w:rsidP="006F4BA2">
      <w:pPr>
        <w:numPr>
          <w:ilvl w:val="0"/>
          <w:numId w:val="1"/>
        </w:numPr>
        <w:ind w:left="426" w:hanging="426"/>
        <w:rPr>
          <w:rFonts w:cs="Arial"/>
        </w:rPr>
      </w:pPr>
      <w:r>
        <w:rPr>
          <w:rFonts w:cs="Arial"/>
        </w:rPr>
        <w:t>The</w:t>
      </w:r>
      <w:r w:rsidR="00632FB7">
        <w:rPr>
          <w:rFonts w:cs="Arial"/>
        </w:rPr>
        <w:t xml:space="preserve">re are no specific impacts arising directly from this report.  The </w:t>
      </w:r>
      <w:r w:rsidR="00E42DB4">
        <w:rPr>
          <w:rFonts w:cs="Arial"/>
        </w:rPr>
        <w:t>appendices</w:t>
      </w:r>
      <w:r w:rsidR="00632FB7">
        <w:rPr>
          <w:rFonts w:cs="Arial"/>
        </w:rPr>
        <w:t xml:space="preserve"> set out mitigations against the Council’s corporate risks.</w:t>
      </w:r>
      <w:r>
        <w:rPr>
          <w:rFonts w:cs="Arial"/>
        </w:rPr>
        <w:t xml:space="preserve"> </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Default="007B753F" w:rsidP="00445174">
      <w:pPr>
        <w:rPr>
          <w:rFonts w:cs="Arial"/>
          <w:b/>
        </w:rPr>
      </w:pPr>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714894" w:rsidRPr="006E1B35" w:rsidRDefault="00714894" w:rsidP="003722CF">
      <w:pPr>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BD7DA4">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A1" w:rsidRDefault="00337BA1">
      <w:r>
        <w:separator/>
      </w:r>
    </w:p>
  </w:endnote>
  <w:endnote w:type="continuationSeparator" w:id="0">
    <w:p w:rsidR="00337BA1" w:rsidRDefault="003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A1" w:rsidRDefault="00337BA1">
      <w:r>
        <w:separator/>
      </w:r>
    </w:p>
  </w:footnote>
  <w:footnote w:type="continuationSeparator" w:id="0">
    <w:p w:rsidR="00337BA1" w:rsidRDefault="00337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34FACC9A"/>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5">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1">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6">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9">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8">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9">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9"/>
  </w:num>
  <w:num w:numId="4">
    <w:abstractNumId w:val="23"/>
  </w:num>
  <w:num w:numId="5">
    <w:abstractNumId w:val="21"/>
  </w:num>
  <w:num w:numId="6">
    <w:abstractNumId w:val="30"/>
  </w:num>
  <w:num w:numId="7">
    <w:abstractNumId w:val="17"/>
  </w:num>
  <w:num w:numId="8">
    <w:abstractNumId w:val="12"/>
  </w:num>
  <w:num w:numId="9">
    <w:abstractNumId w:val="1"/>
  </w:num>
  <w:num w:numId="10">
    <w:abstractNumId w:val="10"/>
  </w:num>
  <w:num w:numId="11">
    <w:abstractNumId w:val="27"/>
  </w:num>
  <w:num w:numId="12">
    <w:abstractNumId w:val="22"/>
  </w:num>
  <w:num w:numId="13">
    <w:abstractNumId w:val="29"/>
  </w:num>
  <w:num w:numId="14">
    <w:abstractNumId w:val="35"/>
  </w:num>
  <w:num w:numId="15">
    <w:abstractNumId w:val="19"/>
  </w:num>
  <w:num w:numId="16">
    <w:abstractNumId w:val="34"/>
  </w:num>
  <w:num w:numId="17">
    <w:abstractNumId w:val="31"/>
  </w:num>
  <w:num w:numId="18">
    <w:abstractNumId w:val="16"/>
  </w:num>
  <w:num w:numId="19">
    <w:abstractNumId w:val="24"/>
  </w:num>
  <w:num w:numId="20">
    <w:abstractNumId w:val="36"/>
  </w:num>
  <w:num w:numId="21">
    <w:abstractNumId w:val="5"/>
  </w:num>
  <w:num w:numId="22">
    <w:abstractNumId w:val="11"/>
  </w:num>
  <w:num w:numId="23">
    <w:abstractNumId w:val="15"/>
  </w:num>
  <w:num w:numId="24">
    <w:abstractNumId w:val="7"/>
  </w:num>
  <w:num w:numId="25">
    <w:abstractNumId w:val="28"/>
  </w:num>
  <w:num w:numId="26">
    <w:abstractNumId w:val="14"/>
  </w:num>
  <w:num w:numId="27">
    <w:abstractNumId w:val="33"/>
  </w:num>
  <w:num w:numId="28">
    <w:abstractNumId w:val="2"/>
  </w:num>
  <w:num w:numId="29">
    <w:abstractNumId w:val="13"/>
  </w:num>
  <w:num w:numId="30">
    <w:abstractNumId w:val="18"/>
  </w:num>
  <w:num w:numId="31">
    <w:abstractNumId w:val="4"/>
  </w:num>
  <w:num w:numId="32">
    <w:abstractNumId w:val="26"/>
  </w:num>
  <w:num w:numId="33">
    <w:abstractNumId w:val="20"/>
  </w:num>
  <w:num w:numId="34">
    <w:abstractNumId w:val="25"/>
  </w:num>
  <w:num w:numId="35">
    <w:abstractNumId w:val="6"/>
  </w:num>
  <w:num w:numId="36">
    <w:abstractNumId w:val="3"/>
  </w:num>
  <w:num w:numId="37">
    <w:abstractNumId w:val="3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165BA"/>
    <w:rsid w:val="00020257"/>
    <w:rsid w:val="000209F8"/>
    <w:rsid w:val="000226F8"/>
    <w:rsid w:val="00022CD2"/>
    <w:rsid w:val="0003315D"/>
    <w:rsid w:val="00035147"/>
    <w:rsid w:val="000356A2"/>
    <w:rsid w:val="000359CD"/>
    <w:rsid w:val="00035A9B"/>
    <w:rsid w:val="00035D3E"/>
    <w:rsid w:val="000372FD"/>
    <w:rsid w:val="00037810"/>
    <w:rsid w:val="00041978"/>
    <w:rsid w:val="00044EED"/>
    <w:rsid w:val="000512FC"/>
    <w:rsid w:val="0005377E"/>
    <w:rsid w:val="00056CEC"/>
    <w:rsid w:val="00061638"/>
    <w:rsid w:val="00064401"/>
    <w:rsid w:val="000656DC"/>
    <w:rsid w:val="000667D3"/>
    <w:rsid w:val="0007119E"/>
    <w:rsid w:val="00071C43"/>
    <w:rsid w:val="00075D32"/>
    <w:rsid w:val="000800A8"/>
    <w:rsid w:val="000817F5"/>
    <w:rsid w:val="000824E5"/>
    <w:rsid w:val="00083C8A"/>
    <w:rsid w:val="00083E8E"/>
    <w:rsid w:val="0009116E"/>
    <w:rsid w:val="00094258"/>
    <w:rsid w:val="000943BA"/>
    <w:rsid w:val="0009459B"/>
    <w:rsid w:val="00097027"/>
    <w:rsid w:val="000A1F5E"/>
    <w:rsid w:val="000A2EF0"/>
    <w:rsid w:val="000A470B"/>
    <w:rsid w:val="000A59AB"/>
    <w:rsid w:val="000A6248"/>
    <w:rsid w:val="000A6EFA"/>
    <w:rsid w:val="000B2944"/>
    <w:rsid w:val="000C3F41"/>
    <w:rsid w:val="000C3F42"/>
    <w:rsid w:val="000C5C80"/>
    <w:rsid w:val="000C5DA1"/>
    <w:rsid w:val="000C61B2"/>
    <w:rsid w:val="000C7E80"/>
    <w:rsid w:val="000D4F74"/>
    <w:rsid w:val="000E3982"/>
    <w:rsid w:val="000E3AD2"/>
    <w:rsid w:val="000E4872"/>
    <w:rsid w:val="000E6533"/>
    <w:rsid w:val="000F1F36"/>
    <w:rsid w:val="000F409C"/>
    <w:rsid w:val="000F4153"/>
    <w:rsid w:val="000F72BC"/>
    <w:rsid w:val="000F7B94"/>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4F1"/>
    <w:rsid w:val="001405B4"/>
    <w:rsid w:val="0014743B"/>
    <w:rsid w:val="001511AA"/>
    <w:rsid w:val="001552B1"/>
    <w:rsid w:val="001552CD"/>
    <w:rsid w:val="00155B6E"/>
    <w:rsid w:val="00160A94"/>
    <w:rsid w:val="00161381"/>
    <w:rsid w:val="001662D8"/>
    <w:rsid w:val="00166F3F"/>
    <w:rsid w:val="00172CC0"/>
    <w:rsid w:val="00174204"/>
    <w:rsid w:val="0018188C"/>
    <w:rsid w:val="0018256B"/>
    <w:rsid w:val="00182BE8"/>
    <w:rsid w:val="0018663D"/>
    <w:rsid w:val="001918F7"/>
    <w:rsid w:val="001955EA"/>
    <w:rsid w:val="00196A57"/>
    <w:rsid w:val="001A0D94"/>
    <w:rsid w:val="001A38FB"/>
    <w:rsid w:val="001A59EF"/>
    <w:rsid w:val="001A6745"/>
    <w:rsid w:val="001A7428"/>
    <w:rsid w:val="001A773F"/>
    <w:rsid w:val="001B2C67"/>
    <w:rsid w:val="001B33FC"/>
    <w:rsid w:val="001B71A6"/>
    <w:rsid w:val="001C12BA"/>
    <w:rsid w:val="001C14DE"/>
    <w:rsid w:val="001C1ACF"/>
    <w:rsid w:val="001C2C32"/>
    <w:rsid w:val="001C2C5C"/>
    <w:rsid w:val="001C5873"/>
    <w:rsid w:val="001D1A03"/>
    <w:rsid w:val="001D1CE1"/>
    <w:rsid w:val="001D52EF"/>
    <w:rsid w:val="001D74A7"/>
    <w:rsid w:val="001D7CD8"/>
    <w:rsid w:val="001E7A5E"/>
    <w:rsid w:val="001F236C"/>
    <w:rsid w:val="001F3827"/>
    <w:rsid w:val="001F3FA7"/>
    <w:rsid w:val="00200CC5"/>
    <w:rsid w:val="00202FCB"/>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40250"/>
    <w:rsid w:val="00240A01"/>
    <w:rsid w:val="002461BE"/>
    <w:rsid w:val="00250649"/>
    <w:rsid w:val="00253880"/>
    <w:rsid w:val="00260B0E"/>
    <w:rsid w:val="00263649"/>
    <w:rsid w:val="00265840"/>
    <w:rsid w:val="0026668B"/>
    <w:rsid w:val="00266C36"/>
    <w:rsid w:val="002676F8"/>
    <w:rsid w:val="002730E7"/>
    <w:rsid w:val="00274856"/>
    <w:rsid w:val="00283734"/>
    <w:rsid w:val="002853B4"/>
    <w:rsid w:val="0028751D"/>
    <w:rsid w:val="002913F5"/>
    <w:rsid w:val="00292826"/>
    <w:rsid w:val="0029355E"/>
    <w:rsid w:val="00293CF3"/>
    <w:rsid w:val="00294C46"/>
    <w:rsid w:val="002963E4"/>
    <w:rsid w:val="002A465B"/>
    <w:rsid w:val="002A79C0"/>
    <w:rsid w:val="002B0D6C"/>
    <w:rsid w:val="002B0EBA"/>
    <w:rsid w:val="002B1B9E"/>
    <w:rsid w:val="002B3272"/>
    <w:rsid w:val="002B3F3D"/>
    <w:rsid w:val="002B79FC"/>
    <w:rsid w:val="002C35AB"/>
    <w:rsid w:val="002D02EC"/>
    <w:rsid w:val="002D0CDF"/>
    <w:rsid w:val="002D3219"/>
    <w:rsid w:val="002D3856"/>
    <w:rsid w:val="002D6A28"/>
    <w:rsid w:val="002E2A7E"/>
    <w:rsid w:val="002E53AD"/>
    <w:rsid w:val="002E6E1B"/>
    <w:rsid w:val="002E7245"/>
    <w:rsid w:val="002E7B2E"/>
    <w:rsid w:val="002F058F"/>
    <w:rsid w:val="002F1875"/>
    <w:rsid w:val="002F40E8"/>
    <w:rsid w:val="002F7B75"/>
    <w:rsid w:val="00301A84"/>
    <w:rsid w:val="003072AE"/>
    <w:rsid w:val="003116D4"/>
    <w:rsid w:val="00312170"/>
    <w:rsid w:val="00315362"/>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51F"/>
    <w:rsid w:val="00354C82"/>
    <w:rsid w:val="00355983"/>
    <w:rsid w:val="00356672"/>
    <w:rsid w:val="00357136"/>
    <w:rsid w:val="003605D7"/>
    <w:rsid w:val="00362BDE"/>
    <w:rsid w:val="00372049"/>
    <w:rsid w:val="003722CF"/>
    <w:rsid w:val="003725E4"/>
    <w:rsid w:val="0037288A"/>
    <w:rsid w:val="003741D2"/>
    <w:rsid w:val="00375905"/>
    <w:rsid w:val="00376B3F"/>
    <w:rsid w:val="00377013"/>
    <w:rsid w:val="00384F1A"/>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401946"/>
    <w:rsid w:val="00402EA9"/>
    <w:rsid w:val="004036A7"/>
    <w:rsid w:val="00411114"/>
    <w:rsid w:val="00413E26"/>
    <w:rsid w:val="00416F5F"/>
    <w:rsid w:val="00417135"/>
    <w:rsid w:val="00421CD7"/>
    <w:rsid w:val="00425754"/>
    <w:rsid w:val="004258ED"/>
    <w:rsid w:val="00425F2A"/>
    <w:rsid w:val="004331BA"/>
    <w:rsid w:val="004346DB"/>
    <w:rsid w:val="00435C74"/>
    <w:rsid w:val="00444E8B"/>
    <w:rsid w:val="00445174"/>
    <w:rsid w:val="004462E2"/>
    <w:rsid w:val="004463C3"/>
    <w:rsid w:val="00447196"/>
    <w:rsid w:val="004504AB"/>
    <w:rsid w:val="0045464F"/>
    <w:rsid w:val="00454796"/>
    <w:rsid w:val="004563C8"/>
    <w:rsid w:val="0045677C"/>
    <w:rsid w:val="00463DCF"/>
    <w:rsid w:val="00463E24"/>
    <w:rsid w:val="004651DF"/>
    <w:rsid w:val="00472F74"/>
    <w:rsid w:val="004735DB"/>
    <w:rsid w:val="0047431D"/>
    <w:rsid w:val="00474485"/>
    <w:rsid w:val="00474C82"/>
    <w:rsid w:val="00475F85"/>
    <w:rsid w:val="00476513"/>
    <w:rsid w:val="0047796B"/>
    <w:rsid w:val="004828D3"/>
    <w:rsid w:val="00486412"/>
    <w:rsid w:val="0049003B"/>
    <w:rsid w:val="00491160"/>
    <w:rsid w:val="0049146A"/>
    <w:rsid w:val="004935F2"/>
    <w:rsid w:val="00493B65"/>
    <w:rsid w:val="00494C51"/>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4BC9"/>
    <w:rsid w:val="004D67CD"/>
    <w:rsid w:val="004E0B74"/>
    <w:rsid w:val="004F74DE"/>
    <w:rsid w:val="004F7B45"/>
    <w:rsid w:val="005044C6"/>
    <w:rsid w:val="00504B67"/>
    <w:rsid w:val="00505AC7"/>
    <w:rsid w:val="005064F0"/>
    <w:rsid w:val="00507029"/>
    <w:rsid w:val="005101F7"/>
    <w:rsid w:val="00514497"/>
    <w:rsid w:val="00516A5C"/>
    <w:rsid w:val="00520C82"/>
    <w:rsid w:val="00521DC4"/>
    <w:rsid w:val="00523C31"/>
    <w:rsid w:val="005266AA"/>
    <w:rsid w:val="00526E3B"/>
    <w:rsid w:val="00527607"/>
    <w:rsid w:val="00530F4A"/>
    <w:rsid w:val="005313BC"/>
    <w:rsid w:val="00531A10"/>
    <w:rsid w:val="00531F1E"/>
    <w:rsid w:val="005323C6"/>
    <w:rsid w:val="0053306E"/>
    <w:rsid w:val="00533969"/>
    <w:rsid w:val="00533B94"/>
    <w:rsid w:val="00533FD2"/>
    <w:rsid w:val="00536C64"/>
    <w:rsid w:val="00541DC1"/>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76C4"/>
    <w:rsid w:val="005A17F5"/>
    <w:rsid w:val="005A38B3"/>
    <w:rsid w:val="005A5B9F"/>
    <w:rsid w:val="005A664C"/>
    <w:rsid w:val="005B0232"/>
    <w:rsid w:val="005B1F5F"/>
    <w:rsid w:val="005B2AF6"/>
    <w:rsid w:val="005B360C"/>
    <w:rsid w:val="005B3C80"/>
    <w:rsid w:val="005B6F0C"/>
    <w:rsid w:val="005C113A"/>
    <w:rsid w:val="005C4131"/>
    <w:rsid w:val="005D33C2"/>
    <w:rsid w:val="005D3F27"/>
    <w:rsid w:val="005D44A4"/>
    <w:rsid w:val="005D4C4D"/>
    <w:rsid w:val="005D546F"/>
    <w:rsid w:val="005D6148"/>
    <w:rsid w:val="005D6C51"/>
    <w:rsid w:val="005D6DCA"/>
    <w:rsid w:val="005E0A67"/>
    <w:rsid w:val="005E0B00"/>
    <w:rsid w:val="005E7711"/>
    <w:rsid w:val="005F14EF"/>
    <w:rsid w:val="005F174D"/>
    <w:rsid w:val="005F37A5"/>
    <w:rsid w:val="005F4140"/>
    <w:rsid w:val="005F7D21"/>
    <w:rsid w:val="0060084B"/>
    <w:rsid w:val="00600995"/>
    <w:rsid w:val="00601057"/>
    <w:rsid w:val="00603981"/>
    <w:rsid w:val="00603BED"/>
    <w:rsid w:val="00603E8E"/>
    <w:rsid w:val="00607866"/>
    <w:rsid w:val="0061079E"/>
    <w:rsid w:val="00612AFA"/>
    <w:rsid w:val="0061340A"/>
    <w:rsid w:val="00613D43"/>
    <w:rsid w:val="006173D8"/>
    <w:rsid w:val="00621B9B"/>
    <w:rsid w:val="006251C1"/>
    <w:rsid w:val="00630917"/>
    <w:rsid w:val="0063166B"/>
    <w:rsid w:val="00632B72"/>
    <w:rsid w:val="00632DBB"/>
    <w:rsid w:val="00632FB7"/>
    <w:rsid w:val="00635911"/>
    <w:rsid w:val="00637BA2"/>
    <w:rsid w:val="00644FE8"/>
    <w:rsid w:val="006454CD"/>
    <w:rsid w:val="0065305B"/>
    <w:rsid w:val="00654A79"/>
    <w:rsid w:val="00656E91"/>
    <w:rsid w:val="00662A0F"/>
    <w:rsid w:val="00670340"/>
    <w:rsid w:val="00675C69"/>
    <w:rsid w:val="00676008"/>
    <w:rsid w:val="00676B7F"/>
    <w:rsid w:val="00677B45"/>
    <w:rsid w:val="00682D25"/>
    <w:rsid w:val="0068485E"/>
    <w:rsid w:val="00687F6F"/>
    <w:rsid w:val="0069059C"/>
    <w:rsid w:val="00691981"/>
    <w:rsid w:val="0069250F"/>
    <w:rsid w:val="00692CAE"/>
    <w:rsid w:val="00693ED6"/>
    <w:rsid w:val="006944FC"/>
    <w:rsid w:val="00697879"/>
    <w:rsid w:val="006A47DD"/>
    <w:rsid w:val="006A5B5A"/>
    <w:rsid w:val="006A651A"/>
    <w:rsid w:val="006A69C2"/>
    <w:rsid w:val="006A7B91"/>
    <w:rsid w:val="006B0EF4"/>
    <w:rsid w:val="006B2096"/>
    <w:rsid w:val="006B32FB"/>
    <w:rsid w:val="006C24A9"/>
    <w:rsid w:val="006C7363"/>
    <w:rsid w:val="006D13DC"/>
    <w:rsid w:val="006D20BA"/>
    <w:rsid w:val="006D2DD3"/>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591D"/>
    <w:rsid w:val="00725F26"/>
    <w:rsid w:val="00727179"/>
    <w:rsid w:val="00727ED1"/>
    <w:rsid w:val="0073278E"/>
    <w:rsid w:val="00740F03"/>
    <w:rsid w:val="00741810"/>
    <w:rsid w:val="00741EFA"/>
    <w:rsid w:val="007427D4"/>
    <w:rsid w:val="00752C6B"/>
    <w:rsid w:val="007607D5"/>
    <w:rsid w:val="00760922"/>
    <w:rsid w:val="007627A8"/>
    <w:rsid w:val="00764079"/>
    <w:rsid w:val="00766998"/>
    <w:rsid w:val="00767EDD"/>
    <w:rsid w:val="0077104B"/>
    <w:rsid w:val="00771F55"/>
    <w:rsid w:val="00773961"/>
    <w:rsid w:val="0077438A"/>
    <w:rsid w:val="0077440D"/>
    <w:rsid w:val="00774644"/>
    <w:rsid w:val="00775A30"/>
    <w:rsid w:val="00777F68"/>
    <w:rsid w:val="00777FC6"/>
    <w:rsid w:val="00782342"/>
    <w:rsid w:val="0078409C"/>
    <w:rsid w:val="007A68B2"/>
    <w:rsid w:val="007B314C"/>
    <w:rsid w:val="007B753F"/>
    <w:rsid w:val="007C1DC6"/>
    <w:rsid w:val="007C6046"/>
    <w:rsid w:val="007C63CC"/>
    <w:rsid w:val="007D13DA"/>
    <w:rsid w:val="007D331D"/>
    <w:rsid w:val="007D33FE"/>
    <w:rsid w:val="007E1B08"/>
    <w:rsid w:val="007E4211"/>
    <w:rsid w:val="007E61CA"/>
    <w:rsid w:val="007F1631"/>
    <w:rsid w:val="007F3944"/>
    <w:rsid w:val="007F5272"/>
    <w:rsid w:val="007F5BF2"/>
    <w:rsid w:val="007F6BF9"/>
    <w:rsid w:val="007F6E5E"/>
    <w:rsid w:val="007F76F2"/>
    <w:rsid w:val="00805DF6"/>
    <w:rsid w:val="0080618D"/>
    <w:rsid w:val="00811D8A"/>
    <w:rsid w:val="0081298E"/>
    <w:rsid w:val="00814BB4"/>
    <w:rsid w:val="00815488"/>
    <w:rsid w:val="00815E85"/>
    <w:rsid w:val="00821EB6"/>
    <w:rsid w:val="00822013"/>
    <w:rsid w:val="0082449A"/>
    <w:rsid w:val="00824A81"/>
    <w:rsid w:val="008306D4"/>
    <w:rsid w:val="008346CA"/>
    <w:rsid w:val="00834BCC"/>
    <w:rsid w:val="00835AFC"/>
    <w:rsid w:val="0083795F"/>
    <w:rsid w:val="0084035D"/>
    <w:rsid w:val="008450D2"/>
    <w:rsid w:val="008455D5"/>
    <w:rsid w:val="008468E4"/>
    <w:rsid w:val="00846DC5"/>
    <w:rsid w:val="008503F9"/>
    <w:rsid w:val="00851BB4"/>
    <w:rsid w:val="008520F0"/>
    <w:rsid w:val="0085475D"/>
    <w:rsid w:val="00855B96"/>
    <w:rsid w:val="00867F2F"/>
    <w:rsid w:val="00871681"/>
    <w:rsid w:val="008730D8"/>
    <w:rsid w:val="0087523F"/>
    <w:rsid w:val="00877246"/>
    <w:rsid w:val="00877A3D"/>
    <w:rsid w:val="0088314C"/>
    <w:rsid w:val="00885D91"/>
    <w:rsid w:val="008919F7"/>
    <w:rsid w:val="00891DC1"/>
    <w:rsid w:val="00895AE4"/>
    <w:rsid w:val="00896ADF"/>
    <w:rsid w:val="008979AF"/>
    <w:rsid w:val="008A4353"/>
    <w:rsid w:val="008A7BD9"/>
    <w:rsid w:val="008B286F"/>
    <w:rsid w:val="008B29A7"/>
    <w:rsid w:val="008C1A0F"/>
    <w:rsid w:val="008C1BB8"/>
    <w:rsid w:val="008C526A"/>
    <w:rsid w:val="008C5C1C"/>
    <w:rsid w:val="008C662A"/>
    <w:rsid w:val="008C746F"/>
    <w:rsid w:val="008D3203"/>
    <w:rsid w:val="008D615C"/>
    <w:rsid w:val="008D6AAC"/>
    <w:rsid w:val="008E001F"/>
    <w:rsid w:val="008E09D0"/>
    <w:rsid w:val="008E1145"/>
    <w:rsid w:val="008E285A"/>
    <w:rsid w:val="008E5A73"/>
    <w:rsid w:val="008F289B"/>
    <w:rsid w:val="008F2A4E"/>
    <w:rsid w:val="008F4DA3"/>
    <w:rsid w:val="008F67EF"/>
    <w:rsid w:val="008F6ADE"/>
    <w:rsid w:val="008F7B19"/>
    <w:rsid w:val="00900C7F"/>
    <w:rsid w:val="00901C1C"/>
    <w:rsid w:val="00903458"/>
    <w:rsid w:val="00903C3C"/>
    <w:rsid w:val="0090420B"/>
    <w:rsid w:val="009051BE"/>
    <w:rsid w:val="00910CFB"/>
    <w:rsid w:val="0091176F"/>
    <w:rsid w:val="00912361"/>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38B4"/>
    <w:rsid w:val="0096047C"/>
    <w:rsid w:val="009620A8"/>
    <w:rsid w:val="00963C54"/>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2E92"/>
    <w:rsid w:val="009B17D6"/>
    <w:rsid w:val="009B2610"/>
    <w:rsid w:val="009B2ED0"/>
    <w:rsid w:val="009B3D3E"/>
    <w:rsid w:val="009B5A72"/>
    <w:rsid w:val="009C004C"/>
    <w:rsid w:val="009C4401"/>
    <w:rsid w:val="009C5BBB"/>
    <w:rsid w:val="009D1B9C"/>
    <w:rsid w:val="009D24DB"/>
    <w:rsid w:val="009D3912"/>
    <w:rsid w:val="009D3FFE"/>
    <w:rsid w:val="009D6722"/>
    <w:rsid w:val="009D7937"/>
    <w:rsid w:val="009E0956"/>
    <w:rsid w:val="009E0A5A"/>
    <w:rsid w:val="009E34F6"/>
    <w:rsid w:val="009E3CF2"/>
    <w:rsid w:val="009E68A1"/>
    <w:rsid w:val="009E6D5E"/>
    <w:rsid w:val="009F6875"/>
    <w:rsid w:val="009F6D40"/>
    <w:rsid w:val="00A01542"/>
    <w:rsid w:val="00A01D6B"/>
    <w:rsid w:val="00A01F57"/>
    <w:rsid w:val="00A02990"/>
    <w:rsid w:val="00A03ABB"/>
    <w:rsid w:val="00A03DB2"/>
    <w:rsid w:val="00A04E24"/>
    <w:rsid w:val="00A06DE4"/>
    <w:rsid w:val="00A10B89"/>
    <w:rsid w:val="00A113DE"/>
    <w:rsid w:val="00A125AF"/>
    <w:rsid w:val="00A20074"/>
    <w:rsid w:val="00A21178"/>
    <w:rsid w:val="00A21C28"/>
    <w:rsid w:val="00A24256"/>
    <w:rsid w:val="00A27069"/>
    <w:rsid w:val="00A32774"/>
    <w:rsid w:val="00A32A7B"/>
    <w:rsid w:val="00A3538B"/>
    <w:rsid w:val="00A3600C"/>
    <w:rsid w:val="00A36D0D"/>
    <w:rsid w:val="00A4088F"/>
    <w:rsid w:val="00A40943"/>
    <w:rsid w:val="00A4396F"/>
    <w:rsid w:val="00A45D10"/>
    <w:rsid w:val="00A47911"/>
    <w:rsid w:val="00A47CCA"/>
    <w:rsid w:val="00A50E23"/>
    <w:rsid w:val="00A51044"/>
    <w:rsid w:val="00A54119"/>
    <w:rsid w:val="00A548E1"/>
    <w:rsid w:val="00A566D4"/>
    <w:rsid w:val="00A60507"/>
    <w:rsid w:val="00A617AE"/>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E8F"/>
    <w:rsid w:val="00AE7A4F"/>
    <w:rsid w:val="00AF08EC"/>
    <w:rsid w:val="00AF5A15"/>
    <w:rsid w:val="00AF7455"/>
    <w:rsid w:val="00AF79B7"/>
    <w:rsid w:val="00B05FE6"/>
    <w:rsid w:val="00B10289"/>
    <w:rsid w:val="00B10960"/>
    <w:rsid w:val="00B10A93"/>
    <w:rsid w:val="00B10F8A"/>
    <w:rsid w:val="00B11021"/>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60D6F"/>
    <w:rsid w:val="00B647CA"/>
    <w:rsid w:val="00B64C35"/>
    <w:rsid w:val="00B72E67"/>
    <w:rsid w:val="00B72FD0"/>
    <w:rsid w:val="00B73F00"/>
    <w:rsid w:val="00B7705C"/>
    <w:rsid w:val="00B77C83"/>
    <w:rsid w:val="00B80F0F"/>
    <w:rsid w:val="00B822CF"/>
    <w:rsid w:val="00B8308C"/>
    <w:rsid w:val="00B84406"/>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69D8"/>
    <w:rsid w:val="00BB77BA"/>
    <w:rsid w:val="00BB7C03"/>
    <w:rsid w:val="00BC10D1"/>
    <w:rsid w:val="00BC3C81"/>
    <w:rsid w:val="00BC4F0A"/>
    <w:rsid w:val="00BC5060"/>
    <w:rsid w:val="00BC75F6"/>
    <w:rsid w:val="00BD0C4A"/>
    <w:rsid w:val="00BD2CF5"/>
    <w:rsid w:val="00BD2F94"/>
    <w:rsid w:val="00BD3B30"/>
    <w:rsid w:val="00BD4A81"/>
    <w:rsid w:val="00BD668C"/>
    <w:rsid w:val="00BD7D8B"/>
    <w:rsid w:val="00BD7DA4"/>
    <w:rsid w:val="00BE03C0"/>
    <w:rsid w:val="00BE0411"/>
    <w:rsid w:val="00BE052E"/>
    <w:rsid w:val="00BE45AD"/>
    <w:rsid w:val="00BE6C6D"/>
    <w:rsid w:val="00BF0264"/>
    <w:rsid w:val="00BF2C68"/>
    <w:rsid w:val="00BF345E"/>
    <w:rsid w:val="00BF5570"/>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282B"/>
    <w:rsid w:val="00C33552"/>
    <w:rsid w:val="00C33662"/>
    <w:rsid w:val="00C336E7"/>
    <w:rsid w:val="00C346DC"/>
    <w:rsid w:val="00C3647D"/>
    <w:rsid w:val="00C37BCB"/>
    <w:rsid w:val="00C40145"/>
    <w:rsid w:val="00C40556"/>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911F2"/>
    <w:rsid w:val="00C93AF4"/>
    <w:rsid w:val="00C93F91"/>
    <w:rsid w:val="00C94258"/>
    <w:rsid w:val="00C9523E"/>
    <w:rsid w:val="00C95B34"/>
    <w:rsid w:val="00C95F06"/>
    <w:rsid w:val="00C9711C"/>
    <w:rsid w:val="00CA1188"/>
    <w:rsid w:val="00CA1732"/>
    <w:rsid w:val="00CA2DFA"/>
    <w:rsid w:val="00CA3AC5"/>
    <w:rsid w:val="00CA7E5E"/>
    <w:rsid w:val="00CB09C1"/>
    <w:rsid w:val="00CB0A60"/>
    <w:rsid w:val="00CB1A6F"/>
    <w:rsid w:val="00CB1DA6"/>
    <w:rsid w:val="00CB5086"/>
    <w:rsid w:val="00CB5642"/>
    <w:rsid w:val="00CB6B73"/>
    <w:rsid w:val="00CC1BAC"/>
    <w:rsid w:val="00CC2F8A"/>
    <w:rsid w:val="00CC37F9"/>
    <w:rsid w:val="00CC3908"/>
    <w:rsid w:val="00CC5782"/>
    <w:rsid w:val="00CC6318"/>
    <w:rsid w:val="00CD0532"/>
    <w:rsid w:val="00CD3C50"/>
    <w:rsid w:val="00CD4C5D"/>
    <w:rsid w:val="00CD51DA"/>
    <w:rsid w:val="00CE3DFC"/>
    <w:rsid w:val="00CE4198"/>
    <w:rsid w:val="00CE493A"/>
    <w:rsid w:val="00CE5596"/>
    <w:rsid w:val="00CF6B23"/>
    <w:rsid w:val="00CF6FA6"/>
    <w:rsid w:val="00CF78C5"/>
    <w:rsid w:val="00D011C2"/>
    <w:rsid w:val="00D07007"/>
    <w:rsid w:val="00D1078F"/>
    <w:rsid w:val="00D23339"/>
    <w:rsid w:val="00D23B19"/>
    <w:rsid w:val="00D24E43"/>
    <w:rsid w:val="00D30906"/>
    <w:rsid w:val="00D3115F"/>
    <w:rsid w:val="00D324EB"/>
    <w:rsid w:val="00D327A9"/>
    <w:rsid w:val="00D3500F"/>
    <w:rsid w:val="00D407AF"/>
    <w:rsid w:val="00D424B6"/>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67C6"/>
    <w:rsid w:val="00DA7454"/>
    <w:rsid w:val="00DB3198"/>
    <w:rsid w:val="00DB47F9"/>
    <w:rsid w:val="00DB6773"/>
    <w:rsid w:val="00DC1D23"/>
    <w:rsid w:val="00DC4CD4"/>
    <w:rsid w:val="00DC7F06"/>
    <w:rsid w:val="00DD2A1D"/>
    <w:rsid w:val="00DD64C0"/>
    <w:rsid w:val="00DD7187"/>
    <w:rsid w:val="00DE11B2"/>
    <w:rsid w:val="00DE43A1"/>
    <w:rsid w:val="00DE45FB"/>
    <w:rsid w:val="00DE5CF6"/>
    <w:rsid w:val="00DE6018"/>
    <w:rsid w:val="00DE6771"/>
    <w:rsid w:val="00DF0561"/>
    <w:rsid w:val="00DF0BD7"/>
    <w:rsid w:val="00DF0DF1"/>
    <w:rsid w:val="00DF2670"/>
    <w:rsid w:val="00DF2BEC"/>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2DB4"/>
    <w:rsid w:val="00E44776"/>
    <w:rsid w:val="00E44D19"/>
    <w:rsid w:val="00E519E0"/>
    <w:rsid w:val="00E542C4"/>
    <w:rsid w:val="00E60CE2"/>
    <w:rsid w:val="00E60EA3"/>
    <w:rsid w:val="00E61305"/>
    <w:rsid w:val="00E620C7"/>
    <w:rsid w:val="00E6586A"/>
    <w:rsid w:val="00E721E2"/>
    <w:rsid w:val="00E73998"/>
    <w:rsid w:val="00E83F91"/>
    <w:rsid w:val="00E863EB"/>
    <w:rsid w:val="00E87925"/>
    <w:rsid w:val="00E9419C"/>
    <w:rsid w:val="00E959F9"/>
    <w:rsid w:val="00E9623A"/>
    <w:rsid w:val="00EA0274"/>
    <w:rsid w:val="00EA0E2B"/>
    <w:rsid w:val="00EA0EF8"/>
    <w:rsid w:val="00EA4D64"/>
    <w:rsid w:val="00EA62A2"/>
    <w:rsid w:val="00EA6F85"/>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FDC"/>
    <w:rsid w:val="00EF7125"/>
    <w:rsid w:val="00F001E4"/>
    <w:rsid w:val="00F02608"/>
    <w:rsid w:val="00F0304D"/>
    <w:rsid w:val="00F05410"/>
    <w:rsid w:val="00F0793A"/>
    <w:rsid w:val="00F125B0"/>
    <w:rsid w:val="00F24A83"/>
    <w:rsid w:val="00F260C7"/>
    <w:rsid w:val="00F2779C"/>
    <w:rsid w:val="00F27F1A"/>
    <w:rsid w:val="00F3018B"/>
    <w:rsid w:val="00F3031D"/>
    <w:rsid w:val="00F31074"/>
    <w:rsid w:val="00F41061"/>
    <w:rsid w:val="00F421EB"/>
    <w:rsid w:val="00F42C47"/>
    <w:rsid w:val="00F45CE2"/>
    <w:rsid w:val="00F5421F"/>
    <w:rsid w:val="00F54C77"/>
    <w:rsid w:val="00F65931"/>
    <w:rsid w:val="00F65A44"/>
    <w:rsid w:val="00F66A15"/>
    <w:rsid w:val="00F67BAC"/>
    <w:rsid w:val="00F70DE1"/>
    <w:rsid w:val="00F745A2"/>
    <w:rsid w:val="00F74CCF"/>
    <w:rsid w:val="00F7569D"/>
    <w:rsid w:val="00F75F74"/>
    <w:rsid w:val="00F76581"/>
    <w:rsid w:val="00F860AC"/>
    <w:rsid w:val="00F865CD"/>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84AA-BB65-4DE4-A254-C8F2F6F9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2D91B027</Template>
  <TotalTime>471</TotalTime>
  <Pages>4</Pages>
  <Words>1090</Words>
  <Characters>5513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6590</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13</cp:revision>
  <cp:lastPrinted>2018-07-05T10:31:00Z</cp:lastPrinted>
  <dcterms:created xsi:type="dcterms:W3CDTF">2018-07-02T09:39:00Z</dcterms:created>
  <dcterms:modified xsi:type="dcterms:W3CDTF">2018-07-17T12:09:00Z</dcterms:modified>
</cp:coreProperties>
</file>